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A6" w:rsidRPr="00994719" w:rsidRDefault="00AF1BA6" w:rsidP="00AF1BA6">
      <w:pPr>
        <w:shd w:val="clear" w:color="auto" w:fill="FFFFFF"/>
        <w:spacing w:after="100" w:afterAutospacing="1"/>
        <w:rPr>
          <w:sz w:val="28"/>
          <w:szCs w:val="28"/>
        </w:rPr>
      </w:pPr>
      <w:r w:rsidRPr="00994719">
        <w:rPr>
          <w:b/>
          <w:bCs/>
          <w:sz w:val="28"/>
          <w:szCs w:val="28"/>
        </w:rPr>
        <w:t>Приложение към З</w:t>
      </w:r>
      <w:r>
        <w:rPr>
          <w:b/>
          <w:bCs/>
          <w:sz w:val="28"/>
          <w:szCs w:val="28"/>
        </w:rPr>
        <w:t>аповед № РД – 125 / 05</w:t>
      </w:r>
      <w:r w:rsidRPr="00994719">
        <w:rPr>
          <w:b/>
          <w:bCs/>
          <w:sz w:val="28"/>
          <w:szCs w:val="28"/>
        </w:rPr>
        <w:t>.02.2024 г.</w:t>
      </w:r>
    </w:p>
    <w:p w:rsidR="00AF1BA6" w:rsidRPr="00994719" w:rsidRDefault="00AF1BA6" w:rsidP="00AF1BA6">
      <w:pPr>
        <w:shd w:val="clear" w:color="auto" w:fill="FFFFFF"/>
        <w:spacing w:after="100" w:afterAutospacing="1"/>
        <w:rPr>
          <w:sz w:val="28"/>
          <w:szCs w:val="28"/>
        </w:rPr>
      </w:pPr>
    </w:p>
    <w:p w:rsidR="00AF1BA6" w:rsidRPr="00994719" w:rsidRDefault="00AF1BA6" w:rsidP="00AF1BA6">
      <w:pPr>
        <w:shd w:val="clear" w:color="auto" w:fill="FFFFFF"/>
        <w:spacing w:after="100" w:afterAutospacing="1"/>
        <w:jc w:val="center"/>
        <w:rPr>
          <w:sz w:val="28"/>
          <w:szCs w:val="28"/>
        </w:rPr>
      </w:pPr>
      <w:r w:rsidRPr="00994719">
        <w:rPr>
          <w:b/>
          <w:bCs/>
          <w:sz w:val="28"/>
          <w:szCs w:val="28"/>
        </w:rPr>
        <w:t>СПИСЪК</w:t>
      </w:r>
    </w:p>
    <w:p w:rsidR="00AF1BA6" w:rsidRPr="00994719" w:rsidRDefault="00AF1BA6" w:rsidP="00AF1BA6">
      <w:pPr>
        <w:shd w:val="clear" w:color="auto" w:fill="FFFFFF"/>
        <w:jc w:val="both"/>
        <w:rPr>
          <w:b/>
          <w:bCs/>
          <w:sz w:val="28"/>
          <w:szCs w:val="28"/>
        </w:rPr>
      </w:pPr>
      <w:r w:rsidRPr="00994719">
        <w:rPr>
          <w:b/>
          <w:bCs/>
          <w:sz w:val="28"/>
          <w:szCs w:val="28"/>
        </w:rPr>
        <w:t xml:space="preserve">на нормативните актове, които кандидатите за длъжността „директор“ на държавните и общинските училища, държавните </w:t>
      </w:r>
      <w:proofErr w:type="spellStart"/>
      <w:r w:rsidRPr="00994719">
        <w:rPr>
          <w:b/>
          <w:bCs/>
          <w:sz w:val="28"/>
          <w:szCs w:val="28"/>
        </w:rPr>
        <w:t>неспециализирани</w:t>
      </w:r>
      <w:proofErr w:type="spellEnd"/>
      <w:r w:rsidRPr="00994719">
        <w:rPr>
          <w:b/>
          <w:bCs/>
          <w:sz w:val="28"/>
          <w:szCs w:val="28"/>
        </w:rPr>
        <w:t xml:space="preserve"> училища, държавните и общинските центрове за специална образователна подкрепа и на центровете за подкрепа за личностно развитие – самостоятелни ученически общежития и астрономически обсерватории и планетариуми трябва да познават и прилагат</w:t>
      </w:r>
    </w:p>
    <w:p w:rsidR="00AF1BA6" w:rsidRPr="00994719" w:rsidRDefault="00AF1BA6" w:rsidP="00AF1BA6">
      <w:pPr>
        <w:shd w:val="clear" w:color="auto" w:fill="FFFFFF"/>
        <w:rPr>
          <w:color w:val="384D4D"/>
          <w:sz w:val="28"/>
          <w:szCs w:val="28"/>
        </w:rPr>
      </w:pPr>
    </w:p>
    <w:p w:rsidR="00AF1BA6" w:rsidRPr="00994719" w:rsidRDefault="00AF1BA6" w:rsidP="00AF1BA6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ЗАКОН за предучилищното и училищното образование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КОДЕКС на труда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ЗАКОН за достъп до обществена информация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ЗАКОН за противодействие на корупцията и за отнемане на незаконно придобитото имущество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Общ регламент за защитата на личните данни (GDPR) – регламент (ЕС) 2016/679 на Европейския парламент и на Съвета на Европейския съюз в сила от 25 май 2018 г.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ЗАКОН за защита на личните данни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ЗАКОН за защита от дискриминация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ЗАКОН за закрила на детето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ЗАКОН за здравето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hyperlink r:id="rId5" w:history="1">
        <w:r w:rsidRPr="00994719">
          <w:rPr>
            <w:sz w:val="28"/>
            <w:szCs w:val="28"/>
          </w:rPr>
          <w:t>НАРЕДБА № 1 от 16.01.2017 г.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</w:t>
        </w:r>
      </w:hyperlink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hyperlink r:id="rId6" w:history="1">
        <w:r w:rsidRPr="00994719">
          <w:rPr>
            <w:sz w:val="28"/>
            <w:szCs w:val="28"/>
          </w:rPr>
          <w:t>НАРЕДБА № 3 от 6 април 2017 г. за условията и реда за приемане и обучение на лицата, търсещи или получили международна закрила</w:t>
        </w:r>
      </w:hyperlink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НАРЕДБА № 3 от 27.04.2000 г. за здравните кабинети в детските заведения и училищата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НАРЕДБА № 4 от 1993 г. за документите, които са необходими за сключване на трудов договор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hyperlink r:id="rId7" w:history="1">
        <w:r w:rsidRPr="00994719">
          <w:rPr>
            <w:sz w:val="28"/>
            <w:szCs w:val="28"/>
          </w:rPr>
          <w:t>НАРЕДБА № 5 от 03.06.2016 г. за предучилищното образование</w:t>
        </w:r>
      </w:hyperlink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hyperlink r:id="rId8" w:history="1">
        <w:r w:rsidRPr="00994719">
          <w:rPr>
            <w:sz w:val="28"/>
            <w:szCs w:val="28"/>
          </w:rPr>
          <w:t>НАРЕДБА № 6 от 11 август 2016 г. за усвояването на българския книжовен език</w:t>
        </w:r>
      </w:hyperlink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hyperlink r:id="rId9" w:history="1">
        <w:r w:rsidRPr="00994719">
          <w:rPr>
            <w:sz w:val="28"/>
            <w:szCs w:val="28"/>
          </w:rPr>
          <w:t>НАРЕДБА № 8 от 11.08.2016 г. за информацията и документите за системата на предучилищното и училищното образование</w:t>
        </w:r>
      </w:hyperlink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hyperlink r:id="rId10" w:history="1">
        <w:r w:rsidRPr="00994719">
          <w:rPr>
            <w:sz w:val="28"/>
            <w:szCs w:val="28"/>
          </w:rPr>
          <w:t>НАРЕДБА № 9 от 19 август 2016 г. за институциите в системата на предучилищното и училищното образование</w:t>
        </w:r>
      </w:hyperlink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hyperlink r:id="rId11" w:history="1">
        <w:r w:rsidRPr="00994719">
          <w:rPr>
            <w:sz w:val="28"/>
            <w:szCs w:val="28"/>
          </w:rPr>
          <w:t>НАРЕДБА № 10 от 01.09.2016 г. за организация на дейностите в училищното образование</w:t>
        </w:r>
      </w:hyperlink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НАРЕДБА № 10 от 19.12.2017 г. за познавателните книжки, учебниците и учебните помагала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НАРЕДБА № 13 от 21.09.2016 г. за гражданското, здравното, екологичното и интеркултурното образование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hyperlink r:id="rId12" w:history="1">
        <w:r w:rsidRPr="00994719">
          <w:rPr>
            <w:sz w:val="28"/>
            <w:szCs w:val="28"/>
          </w:rPr>
          <w:t>НАРЕДБА № 14 от 16.11.2016 г. за представителното облекло на лицата от институциите в системата на предучилищното и училищното образование</w:t>
        </w:r>
      </w:hyperlink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94719">
        <w:rPr>
          <w:sz w:val="28"/>
          <w:szCs w:val="28"/>
        </w:rPr>
        <w:t>НАРЕДБА № 15 от 22.07.2019 г. за статута и професионалното развитие на учителите, директорите и другите педагогически специалисти</w:t>
      </w:r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hyperlink r:id="rId13" w:history="1">
        <w:r w:rsidRPr="00994719">
          <w:rPr>
            <w:sz w:val="28"/>
            <w:szCs w:val="28"/>
          </w:rPr>
          <w:t>НАРЕДБА № 18 от 09.09.2021 г. за инспектирането на детските градини и училищата</w:t>
        </w:r>
      </w:hyperlink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hyperlink r:id="rId14" w:history="1">
        <w:r w:rsidRPr="00994719">
          <w:rPr>
            <w:sz w:val="28"/>
            <w:szCs w:val="28"/>
          </w:rPr>
          <w:t>НАРЕДБА за държавните изисквания за придобиване на професионална квалификация „учител“</w:t>
        </w:r>
      </w:hyperlink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hyperlink r:id="rId15" w:history="1">
        <w:r w:rsidRPr="00994719">
          <w:rPr>
            <w:sz w:val="28"/>
            <w:szCs w:val="28"/>
          </w:rPr>
          <w:t>НАРЕДБА за детските и ученическите туристически пътувания с обща цена, инициирани от институциите в системата на предучилищното и училищното образование</w:t>
        </w:r>
      </w:hyperlink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hyperlink r:id="rId16" w:history="1">
        <w:r w:rsidRPr="00994719">
          <w:rPr>
            <w:sz w:val="28"/>
            <w:szCs w:val="28"/>
          </w:rPr>
          <w:t>НАРЕДБА за приобщаващото образование</w:t>
        </w:r>
      </w:hyperlink>
      <w:r>
        <w:rPr>
          <w:sz w:val="28"/>
          <w:szCs w:val="28"/>
        </w:rPr>
        <w:t>;</w:t>
      </w:r>
    </w:p>
    <w:p w:rsidR="00AF1BA6" w:rsidRPr="00994719" w:rsidRDefault="00AF1BA6" w:rsidP="00AF1BA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hyperlink r:id="rId17" w:history="1">
        <w:r w:rsidRPr="00994719">
          <w:rPr>
            <w:sz w:val="28"/>
            <w:szCs w:val="28"/>
          </w:rPr>
          <w:t>НАРЕДБА за финансирането на институциите в системата на предучилищното и училищното образование</w:t>
        </w:r>
      </w:hyperlink>
      <w:r>
        <w:rPr>
          <w:sz w:val="28"/>
          <w:szCs w:val="28"/>
        </w:rPr>
        <w:t>.</w:t>
      </w:r>
    </w:p>
    <w:p w:rsidR="00AF1BA6" w:rsidRPr="009C3C5B" w:rsidRDefault="00AF1BA6" w:rsidP="00AF1BA6">
      <w:pPr>
        <w:jc w:val="both"/>
      </w:pPr>
    </w:p>
    <w:p w:rsidR="00AF1BA6" w:rsidRPr="009C3C5B" w:rsidRDefault="00AF1BA6" w:rsidP="00AF1BA6">
      <w:pPr>
        <w:jc w:val="both"/>
        <w:rPr>
          <w:b/>
          <w:i/>
        </w:rPr>
      </w:pPr>
    </w:p>
    <w:p w:rsidR="00AF1BA6" w:rsidRPr="009C3C5B" w:rsidRDefault="00AF1BA6" w:rsidP="00AF1BA6">
      <w:pPr>
        <w:jc w:val="both"/>
        <w:rPr>
          <w:b/>
          <w:i/>
        </w:rPr>
      </w:pPr>
    </w:p>
    <w:p w:rsidR="00AF1BA6" w:rsidRDefault="00AF1BA6" w:rsidP="00AF1BA6">
      <w:pPr>
        <w:spacing w:line="360" w:lineRule="auto"/>
        <w:ind w:firstLine="708"/>
        <w:jc w:val="both"/>
        <w:rPr>
          <w:b/>
        </w:rPr>
      </w:pPr>
    </w:p>
    <w:p w:rsidR="00AF1BA6" w:rsidRDefault="00AF1BA6" w:rsidP="00AF1BA6">
      <w:pPr>
        <w:spacing w:line="360" w:lineRule="auto"/>
        <w:ind w:firstLine="708"/>
        <w:jc w:val="both"/>
        <w:rPr>
          <w:b/>
        </w:rPr>
      </w:pPr>
    </w:p>
    <w:p w:rsidR="00AF1BA6" w:rsidRPr="009C3C5B" w:rsidRDefault="00AF1BA6" w:rsidP="00AF1BA6">
      <w:pPr>
        <w:spacing w:line="360" w:lineRule="auto"/>
        <w:ind w:firstLine="708"/>
        <w:jc w:val="both"/>
        <w:rPr>
          <w:b/>
        </w:rPr>
      </w:pPr>
    </w:p>
    <w:p w:rsidR="00AF1BA6" w:rsidRPr="009C3C5B" w:rsidRDefault="00AF1BA6" w:rsidP="00AF1BA6">
      <w:pPr>
        <w:spacing w:line="360" w:lineRule="auto"/>
        <w:ind w:firstLine="708"/>
        <w:jc w:val="both"/>
        <w:rPr>
          <w:b/>
        </w:rPr>
      </w:pPr>
    </w:p>
    <w:p w:rsidR="00AF1BA6" w:rsidRPr="009C3C5B" w:rsidRDefault="00AF1BA6" w:rsidP="00AF1BA6">
      <w:pPr>
        <w:spacing w:line="360" w:lineRule="auto"/>
        <w:ind w:firstLine="708"/>
        <w:jc w:val="both"/>
        <w:rPr>
          <w:b/>
        </w:rPr>
      </w:pPr>
    </w:p>
    <w:p w:rsidR="00AF1BA6" w:rsidRPr="009C3C5B" w:rsidRDefault="00AF1BA6" w:rsidP="00AF1BA6">
      <w:pPr>
        <w:spacing w:line="360" w:lineRule="auto"/>
        <w:ind w:firstLine="708"/>
        <w:jc w:val="both"/>
        <w:rPr>
          <w:b/>
        </w:rPr>
      </w:pPr>
    </w:p>
    <w:p w:rsidR="00AF1BA6" w:rsidRPr="009C3C5B" w:rsidRDefault="00AF1BA6" w:rsidP="00AF1BA6">
      <w:pPr>
        <w:spacing w:line="360" w:lineRule="auto"/>
        <w:ind w:firstLine="708"/>
        <w:jc w:val="both"/>
        <w:rPr>
          <w:b/>
        </w:rPr>
      </w:pPr>
    </w:p>
    <w:p w:rsidR="00AF1BA6" w:rsidRDefault="00AF1BA6" w:rsidP="00AF1BA6">
      <w:pPr>
        <w:spacing w:line="360" w:lineRule="auto"/>
        <w:ind w:firstLine="708"/>
        <w:jc w:val="both"/>
        <w:rPr>
          <w:b/>
        </w:rPr>
      </w:pPr>
    </w:p>
    <w:p w:rsidR="00AF1BA6" w:rsidRDefault="00AF1BA6" w:rsidP="00AF1BA6">
      <w:pPr>
        <w:spacing w:line="360" w:lineRule="auto"/>
        <w:ind w:firstLine="708"/>
        <w:jc w:val="both"/>
        <w:rPr>
          <w:b/>
        </w:rPr>
      </w:pPr>
    </w:p>
    <w:p w:rsidR="00AF1BA6" w:rsidRDefault="00AF1BA6" w:rsidP="00AF1BA6">
      <w:pPr>
        <w:spacing w:line="360" w:lineRule="auto"/>
        <w:ind w:firstLine="708"/>
        <w:jc w:val="both"/>
        <w:rPr>
          <w:b/>
        </w:rPr>
      </w:pPr>
    </w:p>
    <w:p w:rsidR="00AF1BA6" w:rsidRPr="009C3C5B" w:rsidRDefault="00AF1BA6" w:rsidP="00AF1BA6">
      <w:pPr>
        <w:spacing w:line="360" w:lineRule="auto"/>
        <w:ind w:firstLine="708"/>
        <w:jc w:val="both"/>
        <w:rPr>
          <w:b/>
        </w:rPr>
      </w:pPr>
    </w:p>
    <w:p w:rsidR="00AF1BA6" w:rsidRPr="009C3C5B" w:rsidRDefault="00AF1BA6" w:rsidP="00AF1BA6">
      <w:pPr>
        <w:spacing w:line="360" w:lineRule="auto"/>
        <w:ind w:firstLine="708"/>
        <w:jc w:val="both"/>
        <w:rPr>
          <w:b/>
        </w:rPr>
      </w:pPr>
    </w:p>
    <w:p w:rsidR="00AF1BA6" w:rsidRDefault="00AF1BA6" w:rsidP="00AF1BA6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2427A" w:rsidRDefault="0062427A">
      <w:bookmarkStart w:id="0" w:name="_GoBack"/>
      <w:bookmarkEnd w:id="0"/>
    </w:p>
    <w:sectPr w:rsidR="0062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84B"/>
    <w:multiLevelType w:val="multilevel"/>
    <w:tmpl w:val="9EA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A07F6"/>
    <w:multiLevelType w:val="multilevel"/>
    <w:tmpl w:val="248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46051"/>
    <w:multiLevelType w:val="multilevel"/>
    <w:tmpl w:val="A9E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40"/>
    <w:rsid w:val="0062427A"/>
    <w:rsid w:val="00954F40"/>
    <w:rsid w:val="00A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0877"/>
  <w15:chartTrackingRefBased/>
  <w15:docId w15:val="{BED946EC-77C4-48A4-89D9-6FE012F5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upload/4179/naredba_6_11.08.2016_bg_ezik.pdf" TargetMode="External"/><Relationship Id="rId13" Type="http://schemas.openxmlformats.org/officeDocument/2006/relationships/hyperlink" Target="https://www.mon.bg/upload/4166/nrdb_inspektirane_201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n.bg/upload/4180/naredba_5_2016_preduchilishtno_obr.pdf" TargetMode="External"/><Relationship Id="rId12" Type="http://schemas.openxmlformats.org/officeDocument/2006/relationships/hyperlink" Target="https://www.mon.bg/upload/4167/nrdb14_161116_obleklo.pdf" TargetMode="External"/><Relationship Id="rId17" Type="http://schemas.openxmlformats.org/officeDocument/2006/relationships/hyperlink" Target="https://www.mon.bg/upload/15038/naredba-2017-finansirane_1004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.bg/upload/4148/nrdb_priobshavashto_271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n.bg/upload/4160/nrdb3_2017_obuchenie.pdf" TargetMode="External"/><Relationship Id="rId11" Type="http://schemas.openxmlformats.org/officeDocument/2006/relationships/hyperlink" Target="https://www.mon.bg/upload/4175/nrdb_10_010916_organizacia_dejnosti_obr_260917.pdf" TargetMode="External"/><Relationship Id="rId5" Type="http://schemas.openxmlformats.org/officeDocument/2006/relationships/hyperlink" Target="https://www.mon.bg/upload/15109/naredba1_2017_transport_270418.pdf" TargetMode="External"/><Relationship Id="rId15" Type="http://schemas.openxmlformats.org/officeDocument/2006/relationships/hyperlink" Target="https://www.mon.bg/upload/4165/nrdb_patuvane_2016.pdf" TargetMode="External"/><Relationship Id="rId10" Type="http://schemas.openxmlformats.org/officeDocument/2006/relationships/hyperlink" Target="https://www.mon.bg/upload/4176/nrdb9_institucii_v_obrazovanieto_04102017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n.bg/upload/4177/nrdb_8_150917_dokumenti.pdf" TargetMode="External"/><Relationship Id="rId14" Type="http://schemas.openxmlformats.org/officeDocument/2006/relationships/hyperlink" Target="https://www.mon.bg/upload/4169/naredba_kvalifikacia_uchitel.pdf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 2</dc:creator>
  <cp:keywords/>
  <dc:description/>
  <cp:lastModifiedBy>Венета Димитрова 2</cp:lastModifiedBy>
  <cp:revision>2</cp:revision>
  <dcterms:created xsi:type="dcterms:W3CDTF">2024-02-09T08:49:00Z</dcterms:created>
  <dcterms:modified xsi:type="dcterms:W3CDTF">2024-02-09T08:49:00Z</dcterms:modified>
</cp:coreProperties>
</file>