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35" w:type="dxa"/>
        <w:jc w:val="center"/>
        <w:tblLayout w:type="fixed"/>
        <w:tblLook w:val="04A0" w:firstRow="1" w:lastRow="0" w:firstColumn="1" w:lastColumn="0" w:noHBand="0" w:noVBand="1"/>
      </w:tblPr>
      <w:tblGrid>
        <w:gridCol w:w="1561"/>
        <w:gridCol w:w="6308"/>
        <w:gridCol w:w="2866"/>
      </w:tblGrid>
      <w:tr w:rsidR="009D2518" w:rsidRPr="009D2518" w:rsidTr="002465D8">
        <w:trPr>
          <w:cantSplit/>
          <w:trHeight w:val="695"/>
          <w:jc w:val="center"/>
        </w:trPr>
        <w:tc>
          <w:tcPr>
            <w:tcW w:w="1561" w:type="dxa"/>
            <w:vMerge w:val="restart"/>
            <w:vAlign w:val="center"/>
          </w:tcPr>
          <w:p w:rsidR="009D2518" w:rsidRPr="009D2518" w:rsidRDefault="009D2518" w:rsidP="009D2518">
            <w:pPr>
              <w:widowControl w:val="0"/>
              <w:tabs>
                <w:tab w:val="center" w:pos="4536"/>
                <w:tab w:val="right" w:pos="9072"/>
              </w:tabs>
              <w:suppressAutoHyphens w:val="0"/>
              <w:ind w:left="33"/>
              <w:jc w:val="center"/>
              <w:rPr>
                <w:rFonts w:ascii="Arial" w:hAnsi="Arial"/>
                <w:snapToGrid w:val="0"/>
                <w:lang w:eastAsia="en-US"/>
              </w:rPr>
            </w:pPr>
            <w:r>
              <w:rPr>
                <w:rFonts w:ascii="Arial" w:hAnsi="Arial"/>
                <w:noProof/>
                <w:lang w:val="bg-BG"/>
              </w:rPr>
              <w:drawing>
                <wp:inline distT="0" distB="0" distL="0" distR="0">
                  <wp:extent cx="577850" cy="812165"/>
                  <wp:effectExtent l="0" t="0" r="0" b="0"/>
                  <wp:docPr id="5" name="Картина 5"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Graphi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50" cy="812165"/>
                          </a:xfrm>
                          <a:prstGeom prst="rect">
                            <a:avLst/>
                          </a:prstGeom>
                          <a:noFill/>
                          <a:ln>
                            <a:noFill/>
                          </a:ln>
                        </pic:spPr>
                      </pic:pic>
                    </a:graphicData>
                  </a:graphic>
                </wp:inline>
              </w:drawing>
            </w:r>
          </w:p>
        </w:tc>
        <w:tc>
          <w:tcPr>
            <w:tcW w:w="6308" w:type="dxa"/>
            <w:tcBorders>
              <w:top w:val="nil"/>
              <w:left w:val="nil"/>
              <w:bottom w:val="single" w:sz="4" w:space="0" w:color="auto"/>
              <w:right w:val="nil"/>
            </w:tcBorders>
            <w:vAlign w:val="center"/>
          </w:tcPr>
          <w:p w:rsidR="009D2518" w:rsidRPr="009D2518" w:rsidRDefault="009D2518" w:rsidP="009D2518">
            <w:pPr>
              <w:widowControl w:val="0"/>
              <w:tabs>
                <w:tab w:val="left" w:pos="3633"/>
                <w:tab w:val="center" w:pos="4536"/>
                <w:tab w:val="right" w:pos="9072"/>
              </w:tabs>
              <w:suppressAutoHyphens w:val="0"/>
              <w:ind w:left="215"/>
              <w:jc w:val="center"/>
              <w:rPr>
                <w:snapToGrid w:val="0"/>
                <w:sz w:val="32"/>
                <w:szCs w:val="32"/>
                <w:lang w:val="ru-RU" w:eastAsia="en-US"/>
              </w:rPr>
            </w:pPr>
            <w:r w:rsidRPr="009D2518">
              <w:rPr>
                <w:b/>
                <w:bCs/>
                <w:snapToGrid w:val="0"/>
                <w:spacing w:val="40"/>
                <w:sz w:val="32"/>
                <w:szCs w:val="32"/>
                <w:lang w:val="en-US" w:eastAsia="en-US"/>
              </w:rPr>
              <w:t xml:space="preserve">     </w:t>
            </w:r>
            <w:r w:rsidRPr="009D2518">
              <w:rPr>
                <w:b/>
                <w:bCs/>
                <w:snapToGrid w:val="0"/>
                <w:spacing w:val="40"/>
                <w:sz w:val="32"/>
                <w:szCs w:val="32"/>
                <w:lang w:val="az-Cyrl-AZ" w:eastAsia="en-US"/>
              </w:rPr>
              <w:t>ОБЩИНА ЕЛХОВО</w:t>
            </w:r>
          </w:p>
        </w:tc>
        <w:tc>
          <w:tcPr>
            <w:tcW w:w="2866" w:type="dxa"/>
            <w:vMerge w:val="restart"/>
            <w:vAlign w:val="center"/>
          </w:tcPr>
          <w:p w:rsidR="009D2518" w:rsidRPr="009D2518" w:rsidRDefault="009D2518" w:rsidP="009D2518">
            <w:pPr>
              <w:widowControl w:val="0"/>
              <w:tabs>
                <w:tab w:val="center" w:pos="4536"/>
                <w:tab w:val="right" w:pos="9072"/>
              </w:tabs>
              <w:suppressAutoHyphens w:val="0"/>
              <w:ind w:right="16"/>
              <w:jc w:val="center"/>
              <w:rPr>
                <w:rFonts w:ascii="Arial" w:hAnsi="Arial"/>
                <w:b/>
                <w:bCs/>
                <w:snapToGrid w:val="0"/>
                <w:color w:val="008000"/>
                <w:spacing w:val="40"/>
                <w:lang w:val="bg-BG" w:eastAsia="en-US"/>
              </w:rPr>
            </w:pPr>
            <w:r>
              <w:rPr>
                <w:rFonts w:ascii="Arial" w:hAnsi="Arial"/>
                <w:b/>
                <w:noProof/>
                <w:color w:val="008000"/>
                <w:spacing w:val="40"/>
                <w:lang w:val="bg-BG"/>
              </w:rPr>
              <w:drawing>
                <wp:inline distT="0" distB="0" distL="0" distR="0">
                  <wp:extent cx="1638300" cy="848360"/>
                  <wp:effectExtent l="0" t="0" r="0" b="0"/>
                  <wp:docPr id="4" name="Картина 4" descr="C:\Users\jj21\Desktop\Horizontal Socotec and UKAS Combined Mark_ELHOVO MUNICIPALITY_9k_2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C:\Users\jj21\Desktop\Horizontal Socotec and UKAS Combined Mark_ELHOVO MUNICIPALITY_9k_2018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848360"/>
                          </a:xfrm>
                          <a:prstGeom prst="rect">
                            <a:avLst/>
                          </a:prstGeom>
                          <a:noFill/>
                          <a:ln>
                            <a:noFill/>
                          </a:ln>
                        </pic:spPr>
                      </pic:pic>
                    </a:graphicData>
                  </a:graphic>
                </wp:inline>
              </w:drawing>
            </w:r>
          </w:p>
        </w:tc>
      </w:tr>
      <w:tr w:rsidR="009D2518" w:rsidRPr="009D2518" w:rsidTr="002465D8">
        <w:trPr>
          <w:cantSplit/>
          <w:trHeight w:val="553"/>
          <w:jc w:val="center"/>
        </w:trPr>
        <w:tc>
          <w:tcPr>
            <w:tcW w:w="1561" w:type="dxa"/>
            <w:vMerge/>
            <w:vAlign w:val="center"/>
          </w:tcPr>
          <w:p w:rsidR="009D2518" w:rsidRPr="009D2518" w:rsidRDefault="009D2518" w:rsidP="009D2518">
            <w:pPr>
              <w:widowControl w:val="0"/>
              <w:suppressAutoHyphens w:val="0"/>
              <w:jc w:val="center"/>
              <w:rPr>
                <w:rFonts w:ascii="Arial" w:hAnsi="Arial"/>
                <w:snapToGrid w:val="0"/>
                <w:lang w:eastAsia="en-US"/>
              </w:rPr>
            </w:pPr>
          </w:p>
        </w:tc>
        <w:tc>
          <w:tcPr>
            <w:tcW w:w="6308" w:type="dxa"/>
            <w:tcBorders>
              <w:top w:val="single" w:sz="4" w:space="0" w:color="auto"/>
              <w:left w:val="nil"/>
              <w:bottom w:val="nil"/>
              <w:right w:val="nil"/>
            </w:tcBorders>
            <w:vAlign w:val="center"/>
          </w:tcPr>
          <w:p w:rsidR="009D2518" w:rsidRPr="009D2518" w:rsidRDefault="009D2518" w:rsidP="009D2518">
            <w:pPr>
              <w:suppressAutoHyphens w:val="0"/>
              <w:jc w:val="center"/>
              <w:rPr>
                <w:lang w:val="bg-BG" w:eastAsia="en-US"/>
              </w:rPr>
            </w:pPr>
            <w:r w:rsidRPr="009D2518">
              <w:rPr>
                <w:lang w:val="ru-RU" w:eastAsia="en-US"/>
              </w:rPr>
              <w:t>гр. Елхово</w:t>
            </w:r>
            <w:r w:rsidRPr="009D2518">
              <w:rPr>
                <w:lang w:val="bg-BG" w:eastAsia="en-US"/>
              </w:rPr>
              <w:t xml:space="preserve">, </w:t>
            </w:r>
            <w:r w:rsidRPr="009D2518">
              <w:rPr>
                <w:lang w:val="az-Cyrl-AZ" w:eastAsia="en-US"/>
              </w:rPr>
              <w:t>ул</w:t>
            </w:r>
            <w:r w:rsidRPr="009D2518">
              <w:rPr>
                <w:lang w:val="bg-BG" w:eastAsia="en-US"/>
              </w:rPr>
              <w:t xml:space="preserve">. </w:t>
            </w:r>
            <w:r w:rsidRPr="009D2518">
              <w:rPr>
                <w:sz w:val="24"/>
                <w:lang w:val="bg-BG" w:eastAsia="en-US"/>
              </w:rPr>
              <w:t>„</w:t>
            </w:r>
            <w:r w:rsidRPr="009D2518">
              <w:rPr>
                <w:lang w:val="az-Cyrl-AZ" w:eastAsia="en-US"/>
              </w:rPr>
              <w:t>Търговска</w:t>
            </w:r>
            <w:r w:rsidRPr="009D2518">
              <w:rPr>
                <w:lang w:val="bg-BG" w:eastAsia="en-US"/>
              </w:rPr>
              <w:t>” № 13; Тел.: 0478/88004;</w:t>
            </w:r>
            <w:r w:rsidRPr="009D2518">
              <w:rPr>
                <w:lang w:val="ru-RU" w:eastAsia="en-US"/>
              </w:rPr>
              <w:t xml:space="preserve"> </w:t>
            </w:r>
            <w:r w:rsidRPr="009D2518">
              <w:rPr>
                <w:lang w:val="bg-BG" w:eastAsia="en-US"/>
              </w:rPr>
              <w:t>Факс: 88034;</w:t>
            </w:r>
          </w:p>
          <w:p w:rsidR="009D2518" w:rsidRPr="009D2518" w:rsidRDefault="009D2518" w:rsidP="009D2518">
            <w:pPr>
              <w:suppressAutoHyphens w:val="0"/>
              <w:jc w:val="center"/>
              <w:rPr>
                <w:rFonts w:ascii="Arial" w:hAnsi="Arial"/>
                <w:lang w:val="it-IT" w:eastAsia="en-US"/>
              </w:rPr>
            </w:pPr>
            <w:r w:rsidRPr="009D2518">
              <w:rPr>
                <w:lang w:val="bg-BG" w:eastAsia="en-US"/>
              </w:rPr>
              <w:t xml:space="preserve"> </w:t>
            </w:r>
            <w:r w:rsidRPr="009D2518">
              <w:rPr>
                <w:lang w:val="it-IT" w:eastAsia="en-US"/>
              </w:rPr>
              <w:t xml:space="preserve">e-mail: </w:t>
            </w:r>
            <w:r w:rsidR="00EF5451">
              <w:fldChar w:fldCharType="begin"/>
            </w:r>
            <w:r w:rsidR="00EF5451">
              <w:instrText xml:space="preserve"> HYPERLINK "mailto:obshtina@elhovo.bg" </w:instrText>
            </w:r>
            <w:r w:rsidR="00EF5451">
              <w:fldChar w:fldCharType="separate"/>
            </w:r>
            <w:r w:rsidRPr="009D2518">
              <w:rPr>
                <w:color w:val="0000FF"/>
                <w:u w:val="single"/>
                <w:lang w:val="it-IT" w:eastAsia="en-US"/>
              </w:rPr>
              <w:t>obshtina@elhovo.bg</w:t>
            </w:r>
            <w:r w:rsidR="00EF5451">
              <w:rPr>
                <w:color w:val="0000FF"/>
                <w:u w:val="single"/>
                <w:lang w:val="it-IT" w:eastAsia="en-US"/>
              </w:rPr>
              <w:fldChar w:fldCharType="end"/>
            </w:r>
            <w:r w:rsidRPr="009D2518">
              <w:rPr>
                <w:lang w:val="it-IT" w:eastAsia="en-US"/>
              </w:rPr>
              <w:t xml:space="preserve">; </w:t>
            </w:r>
            <w:r w:rsidRPr="009D2518">
              <w:rPr>
                <w:color w:val="0000FF"/>
                <w:u w:val="single"/>
                <w:lang w:val="it-IT" w:eastAsia="en-US"/>
              </w:rPr>
              <w:t>kmet@elhovo.bg</w:t>
            </w:r>
            <w:r w:rsidRPr="009D2518">
              <w:rPr>
                <w:lang w:val="it-IT" w:eastAsia="en-US"/>
              </w:rPr>
              <w:t xml:space="preserve">; </w:t>
            </w:r>
            <w:hyperlink r:id="rId10" w:history="1">
              <w:r w:rsidRPr="009D2518">
                <w:rPr>
                  <w:color w:val="0000FF"/>
                  <w:u w:val="single"/>
                  <w:lang w:val="de-DE" w:eastAsia="en-US"/>
                </w:rPr>
                <w:t>www.elhovo.bg</w:t>
              </w:r>
            </w:hyperlink>
            <w:r w:rsidRPr="009D2518">
              <w:rPr>
                <w:sz w:val="22"/>
                <w:lang w:val="de-DE" w:eastAsia="en-US"/>
              </w:rPr>
              <w:t xml:space="preserve"> </w:t>
            </w:r>
          </w:p>
        </w:tc>
        <w:tc>
          <w:tcPr>
            <w:tcW w:w="2866" w:type="dxa"/>
            <w:vMerge/>
            <w:vAlign w:val="center"/>
          </w:tcPr>
          <w:p w:rsidR="009D2518" w:rsidRPr="009D2518" w:rsidRDefault="009D2518" w:rsidP="009D2518">
            <w:pPr>
              <w:widowControl w:val="0"/>
              <w:suppressAutoHyphens w:val="0"/>
              <w:jc w:val="center"/>
              <w:rPr>
                <w:rFonts w:ascii="Arial" w:hAnsi="Arial"/>
                <w:b/>
                <w:bCs/>
                <w:snapToGrid w:val="0"/>
                <w:color w:val="008000"/>
                <w:spacing w:val="40"/>
                <w:lang w:val="bg-BG" w:eastAsia="en-US"/>
              </w:rPr>
            </w:pPr>
          </w:p>
        </w:tc>
      </w:tr>
    </w:tbl>
    <w:p w:rsidR="009D2518" w:rsidRDefault="009D2518">
      <w:pPr>
        <w:pStyle w:val="Default"/>
        <w:jc w:val="center"/>
        <w:rPr>
          <w:rFonts w:ascii="Times New Roman" w:hAnsi="Times New Roman" w:cs="Times New Roman"/>
          <w:b/>
          <w:lang w:val="en-US"/>
        </w:rPr>
      </w:pPr>
    </w:p>
    <w:p w:rsidR="009D2518" w:rsidRDefault="009D2518">
      <w:pPr>
        <w:pStyle w:val="Default"/>
        <w:jc w:val="center"/>
        <w:rPr>
          <w:rFonts w:ascii="Times New Roman" w:hAnsi="Times New Roman" w:cs="Times New Roman"/>
          <w:b/>
          <w:lang w:val="en-US"/>
        </w:rPr>
      </w:pPr>
    </w:p>
    <w:p w:rsidR="009D2518" w:rsidRPr="009D2518" w:rsidRDefault="009D2518" w:rsidP="009D2518">
      <w:pPr>
        <w:suppressAutoHyphens w:val="0"/>
        <w:autoSpaceDE w:val="0"/>
        <w:autoSpaceDN w:val="0"/>
        <w:adjustRightInd w:val="0"/>
        <w:rPr>
          <w:rFonts w:ascii="Times New Roman CYR" w:hAnsi="Times New Roman CYR" w:cs="Times New Roman CYR"/>
          <w:b/>
          <w:bCs/>
          <w:sz w:val="24"/>
          <w:szCs w:val="24"/>
          <w:lang w:val="ru-RU"/>
        </w:rPr>
      </w:pPr>
      <w:r w:rsidRPr="009D2518">
        <w:rPr>
          <w:rFonts w:ascii="Times New Roman CYR" w:hAnsi="Times New Roman CYR" w:cs="Times New Roman CYR"/>
          <w:b/>
          <w:bCs/>
          <w:sz w:val="24"/>
          <w:szCs w:val="24"/>
          <w:lang w:val="bg-BG"/>
        </w:rPr>
        <w:t xml:space="preserve">УТВЪРЖДАВАМ: </w:t>
      </w:r>
      <w:r w:rsidRPr="009D2518">
        <w:rPr>
          <w:rFonts w:ascii="Times New Roman CYR" w:hAnsi="Times New Roman CYR" w:cs="Times New Roman CYR"/>
          <w:b/>
          <w:bCs/>
          <w:sz w:val="24"/>
          <w:szCs w:val="24"/>
          <w:lang w:val="ru-RU"/>
        </w:rPr>
        <w:t xml:space="preserve"> </w:t>
      </w:r>
      <w:r w:rsidR="00E96E3E">
        <w:rPr>
          <w:rFonts w:ascii="Times New Roman CYR" w:hAnsi="Times New Roman CYR" w:cs="Times New Roman CYR"/>
          <w:b/>
          <w:bCs/>
          <w:sz w:val="24"/>
          <w:szCs w:val="24"/>
          <w:lang w:val="ru-RU"/>
        </w:rPr>
        <w:t>………..</w:t>
      </w:r>
    </w:p>
    <w:p w:rsidR="009D2518" w:rsidRPr="00E96E3E" w:rsidRDefault="00E96E3E" w:rsidP="009D2518">
      <w:pPr>
        <w:suppressAutoHyphens w:val="0"/>
        <w:autoSpaceDE w:val="0"/>
        <w:autoSpaceDN w:val="0"/>
        <w:adjustRightInd w:val="0"/>
        <w:rPr>
          <w:rFonts w:ascii="Times New Roman CYR" w:hAnsi="Times New Roman CYR" w:cs="Times New Roman CYR"/>
          <w:b/>
          <w:bCs/>
          <w:sz w:val="24"/>
          <w:szCs w:val="24"/>
          <w:lang w:val="en-US"/>
        </w:rPr>
      </w:pPr>
      <w:r>
        <w:rPr>
          <w:rFonts w:ascii="Times New Roman CYR" w:hAnsi="Times New Roman CYR" w:cs="Times New Roman CYR"/>
          <w:b/>
          <w:bCs/>
          <w:i/>
          <w:sz w:val="24"/>
          <w:szCs w:val="24"/>
          <w:lang w:val="bg-BG"/>
        </w:rPr>
        <w:t xml:space="preserve">             </w:t>
      </w:r>
      <w:r w:rsidR="009D2518" w:rsidRPr="009D2518">
        <w:rPr>
          <w:rFonts w:ascii="Times New Roman CYR" w:hAnsi="Times New Roman CYR" w:cs="Times New Roman CYR"/>
          <w:b/>
          <w:bCs/>
          <w:i/>
          <w:sz w:val="24"/>
          <w:szCs w:val="24"/>
          <w:lang w:val="bg-BG"/>
        </w:rPr>
        <w:t>Кмет:</w:t>
      </w:r>
      <w:r w:rsidR="009D2518" w:rsidRPr="009D2518">
        <w:rPr>
          <w:rFonts w:ascii="Times New Roman CYR" w:hAnsi="Times New Roman CYR" w:cs="Times New Roman CYR"/>
          <w:b/>
          <w:bCs/>
          <w:sz w:val="24"/>
          <w:szCs w:val="24"/>
          <w:lang w:val="bg-BG"/>
        </w:rPr>
        <w:t xml:space="preserve"> </w:t>
      </w:r>
      <w:r w:rsidR="009D2518" w:rsidRPr="009D2518">
        <w:rPr>
          <w:rFonts w:ascii="Times New Roman CYR" w:hAnsi="Times New Roman CYR" w:cs="Times New Roman CYR"/>
          <w:b/>
          <w:bCs/>
          <w:sz w:val="24"/>
          <w:szCs w:val="24"/>
          <w:lang w:val="ru-RU"/>
        </w:rPr>
        <w:t xml:space="preserve">  </w:t>
      </w:r>
      <w:r w:rsidR="009D2518" w:rsidRPr="00E96E3E">
        <w:rPr>
          <w:rFonts w:ascii="Times New Roman CYR" w:hAnsi="Times New Roman CYR" w:cs="Times New Roman CYR"/>
          <w:b/>
          <w:bCs/>
          <w:sz w:val="22"/>
          <w:szCs w:val="22"/>
          <w:lang w:val="bg-BG"/>
        </w:rPr>
        <w:t xml:space="preserve">Петър </w:t>
      </w:r>
      <w:proofErr w:type="spellStart"/>
      <w:r w:rsidRPr="00E96E3E">
        <w:rPr>
          <w:rFonts w:ascii="Times New Roman CYR" w:hAnsi="Times New Roman CYR" w:cs="Times New Roman CYR"/>
          <w:b/>
          <w:bCs/>
          <w:sz w:val="22"/>
          <w:szCs w:val="22"/>
          <w:lang w:val="bg-BG"/>
        </w:rPr>
        <w:t>Гендов</w:t>
      </w:r>
      <w:proofErr w:type="spellEnd"/>
      <w:r w:rsidRPr="00E96E3E">
        <w:rPr>
          <w:rFonts w:ascii="Times New Roman CYR" w:hAnsi="Times New Roman CYR" w:cs="Times New Roman CYR"/>
          <w:b/>
          <w:bCs/>
          <w:sz w:val="22"/>
          <w:szCs w:val="22"/>
          <w:lang w:val="bg-BG"/>
        </w:rPr>
        <w:t xml:space="preserve"> </w:t>
      </w:r>
      <w:r w:rsidR="009D2518" w:rsidRPr="00E96E3E">
        <w:rPr>
          <w:rFonts w:ascii="Times New Roman CYR" w:hAnsi="Times New Roman CYR" w:cs="Times New Roman CYR"/>
          <w:b/>
          <w:bCs/>
          <w:sz w:val="22"/>
          <w:szCs w:val="22"/>
          <w:lang w:val="bg-BG"/>
        </w:rPr>
        <w:t xml:space="preserve"> </w:t>
      </w:r>
    </w:p>
    <w:p w:rsidR="009D2518" w:rsidRDefault="009D2518">
      <w:pPr>
        <w:pStyle w:val="Default"/>
        <w:jc w:val="center"/>
        <w:rPr>
          <w:rFonts w:ascii="Times New Roman" w:hAnsi="Times New Roman" w:cs="Times New Roman"/>
          <w:b/>
          <w:lang w:val="en-US"/>
        </w:rPr>
      </w:pPr>
    </w:p>
    <w:p w:rsidR="00795004" w:rsidRDefault="002A4DB4">
      <w:pPr>
        <w:pStyle w:val="Default"/>
        <w:jc w:val="center"/>
        <w:rPr>
          <w:rFonts w:ascii="Times New Roman" w:hAnsi="Times New Roman" w:cs="Times New Roman"/>
          <w:b/>
        </w:rPr>
      </w:pPr>
      <w:r>
        <w:rPr>
          <w:rFonts w:ascii="Times New Roman" w:hAnsi="Times New Roman" w:cs="Times New Roman"/>
          <w:b/>
        </w:rPr>
        <w:t>УСЛОВИЯ</w:t>
      </w:r>
    </w:p>
    <w:p w:rsidR="00795004" w:rsidRDefault="002A4DB4">
      <w:pPr>
        <w:pStyle w:val="Default"/>
        <w:jc w:val="center"/>
        <w:rPr>
          <w:rFonts w:ascii="Times New Roman" w:hAnsi="Times New Roman" w:cs="Times New Roman"/>
          <w:b/>
        </w:rPr>
      </w:pPr>
      <w:r>
        <w:rPr>
          <w:rFonts w:ascii="Times New Roman" w:hAnsi="Times New Roman" w:cs="Times New Roman"/>
          <w:b/>
        </w:rPr>
        <w:t>ЗА УЧАСТИЕ В ТЪРГА С ТАЙНО НАДДАВАНЕ</w:t>
      </w:r>
    </w:p>
    <w:p w:rsidR="00795004" w:rsidRPr="00871C96" w:rsidRDefault="002A4DB4" w:rsidP="00871C96">
      <w:pPr>
        <w:ind w:firstLine="720"/>
        <w:jc w:val="both"/>
        <w:rPr>
          <w:sz w:val="24"/>
          <w:lang w:val="bg-BG"/>
        </w:rPr>
      </w:pPr>
      <w:r>
        <w:rPr>
          <w:sz w:val="24"/>
          <w:lang w:val="bg-BG"/>
        </w:rPr>
        <w:t xml:space="preserve">провеждан по реда на </w:t>
      </w:r>
      <w:r>
        <w:rPr>
          <w:sz w:val="24"/>
          <w:szCs w:val="24"/>
          <w:lang w:val="bg-BG"/>
        </w:rPr>
        <w:t>чл. 69, ал. 1,</w:t>
      </w:r>
      <w:r>
        <w:rPr>
          <w:iCs/>
          <w:color w:val="000000"/>
          <w:sz w:val="24"/>
          <w:szCs w:val="24"/>
          <w:lang w:val="bg-BG"/>
        </w:rPr>
        <w:t xml:space="preserve"> предложение първо, във връзка с чл. 65, ал.1, предложение първо и чл. 53, ал. 2</w:t>
      </w:r>
      <w:r>
        <w:rPr>
          <w:sz w:val="24"/>
          <w:szCs w:val="24"/>
          <w:lang w:val="bg-BG"/>
        </w:rPr>
        <w:t xml:space="preserve"> от Наредбата</w:t>
      </w:r>
      <w:r>
        <w:rPr>
          <w:sz w:val="24"/>
          <w:lang w:val="bg-BG"/>
        </w:rPr>
        <w:t xml:space="preserve"> </w:t>
      </w:r>
      <w:r w:rsidR="00871C96" w:rsidRPr="00871C96">
        <w:rPr>
          <w:bCs/>
          <w:iCs/>
          <w:sz w:val="24"/>
          <w:lang w:val="ru-RU"/>
        </w:rPr>
        <w:t xml:space="preserve">за </w:t>
      </w:r>
      <w:proofErr w:type="spellStart"/>
      <w:r w:rsidR="00871C96" w:rsidRPr="00871C96">
        <w:rPr>
          <w:bCs/>
          <w:iCs/>
          <w:sz w:val="24"/>
          <w:lang w:val="ru-RU"/>
        </w:rPr>
        <w:t>условията</w:t>
      </w:r>
      <w:proofErr w:type="spellEnd"/>
      <w:r w:rsidR="00871C96" w:rsidRPr="00871C96">
        <w:rPr>
          <w:bCs/>
          <w:iCs/>
          <w:sz w:val="24"/>
          <w:lang w:val="ru-RU"/>
        </w:rPr>
        <w:t xml:space="preserve"> и </w:t>
      </w:r>
      <w:proofErr w:type="spellStart"/>
      <w:r w:rsidR="00871C96" w:rsidRPr="00871C96">
        <w:rPr>
          <w:bCs/>
          <w:iCs/>
          <w:sz w:val="24"/>
          <w:lang w:val="ru-RU"/>
        </w:rPr>
        <w:t>реда</w:t>
      </w:r>
      <w:proofErr w:type="spellEnd"/>
      <w:r w:rsidR="00871C96" w:rsidRPr="00871C96">
        <w:rPr>
          <w:bCs/>
          <w:iCs/>
          <w:sz w:val="24"/>
          <w:lang w:val="ru-RU"/>
        </w:rPr>
        <w:t xml:space="preserve"> за </w:t>
      </w:r>
      <w:proofErr w:type="spellStart"/>
      <w:r w:rsidR="00871C96" w:rsidRPr="00871C96">
        <w:rPr>
          <w:bCs/>
          <w:iCs/>
          <w:sz w:val="24"/>
          <w:lang w:val="ru-RU"/>
        </w:rPr>
        <w:t>възлагане</w:t>
      </w:r>
      <w:proofErr w:type="spellEnd"/>
      <w:r w:rsidR="00871C96" w:rsidRPr="00871C96">
        <w:rPr>
          <w:bCs/>
          <w:iCs/>
          <w:sz w:val="24"/>
          <w:lang w:val="ru-RU"/>
        </w:rPr>
        <w:t xml:space="preserve"> </w:t>
      </w:r>
      <w:proofErr w:type="spellStart"/>
      <w:r w:rsidR="00871C96" w:rsidRPr="00871C96">
        <w:rPr>
          <w:bCs/>
          <w:iCs/>
          <w:sz w:val="24"/>
          <w:lang w:val="ru-RU"/>
        </w:rPr>
        <w:t>изпълнението</w:t>
      </w:r>
      <w:proofErr w:type="spellEnd"/>
      <w:r w:rsidR="00871C96" w:rsidRPr="00871C96">
        <w:rPr>
          <w:bCs/>
          <w:iCs/>
          <w:sz w:val="24"/>
          <w:lang w:val="ru-RU"/>
        </w:rPr>
        <w:t xml:space="preserve"> на </w:t>
      </w:r>
      <w:proofErr w:type="spellStart"/>
      <w:r w:rsidR="00871C96" w:rsidRPr="00871C96">
        <w:rPr>
          <w:bCs/>
          <w:iCs/>
          <w:sz w:val="24"/>
          <w:lang w:val="ru-RU"/>
        </w:rPr>
        <w:t>дейности</w:t>
      </w:r>
      <w:proofErr w:type="spellEnd"/>
      <w:r w:rsidR="00871C96" w:rsidRPr="00871C96">
        <w:rPr>
          <w:bCs/>
          <w:iCs/>
          <w:sz w:val="24"/>
          <w:lang w:val="ru-RU"/>
        </w:rPr>
        <w:t xml:space="preserve"> в </w:t>
      </w:r>
      <w:proofErr w:type="spellStart"/>
      <w:r w:rsidR="00871C96" w:rsidRPr="00871C96">
        <w:rPr>
          <w:bCs/>
          <w:iCs/>
          <w:sz w:val="24"/>
          <w:lang w:val="ru-RU"/>
        </w:rPr>
        <w:t>горските</w:t>
      </w:r>
      <w:proofErr w:type="spellEnd"/>
      <w:r w:rsidR="00871C96" w:rsidRPr="00871C96">
        <w:rPr>
          <w:bCs/>
          <w:iCs/>
          <w:sz w:val="24"/>
          <w:lang w:val="ru-RU"/>
        </w:rPr>
        <w:t xml:space="preserve"> </w:t>
      </w:r>
      <w:proofErr w:type="spellStart"/>
      <w:r w:rsidR="00871C96" w:rsidRPr="00871C96">
        <w:rPr>
          <w:bCs/>
          <w:iCs/>
          <w:sz w:val="24"/>
          <w:lang w:val="ru-RU"/>
        </w:rPr>
        <w:t>територии</w:t>
      </w:r>
      <w:proofErr w:type="spellEnd"/>
      <w:r w:rsidR="00871C96" w:rsidRPr="00871C96">
        <w:rPr>
          <w:bCs/>
          <w:iCs/>
          <w:sz w:val="24"/>
          <w:lang w:val="ru-RU"/>
        </w:rPr>
        <w:t xml:space="preserve"> - </w:t>
      </w:r>
      <w:proofErr w:type="spellStart"/>
      <w:r w:rsidR="00871C96" w:rsidRPr="00871C96">
        <w:rPr>
          <w:bCs/>
          <w:iCs/>
          <w:sz w:val="24"/>
          <w:lang w:val="ru-RU"/>
        </w:rPr>
        <w:t>държавна</w:t>
      </w:r>
      <w:proofErr w:type="spellEnd"/>
      <w:r w:rsidR="00871C96" w:rsidRPr="00871C96">
        <w:rPr>
          <w:bCs/>
          <w:iCs/>
          <w:sz w:val="24"/>
          <w:lang w:val="ru-RU"/>
        </w:rPr>
        <w:t xml:space="preserve"> и </w:t>
      </w:r>
      <w:proofErr w:type="spellStart"/>
      <w:r w:rsidR="00871C96" w:rsidRPr="00871C96">
        <w:rPr>
          <w:bCs/>
          <w:iCs/>
          <w:sz w:val="24"/>
          <w:lang w:val="ru-RU"/>
        </w:rPr>
        <w:t>общинска</w:t>
      </w:r>
      <w:proofErr w:type="spellEnd"/>
      <w:r w:rsidR="00871C96" w:rsidRPr="00871C96">
        <w:rPr>
          <w:bCs/>
          <w:iCs/>
          <w:sz w:val="24"/>
          <w:lang w:val="ru-RU"/>
        </w:rPr>
        <w:t xml:space="preserve"> </w:t>
      </w:r>
      <w:proofErr w:type="spellStart"/>
      <w:r w:rsidR="00871C96" w:rsidRPr="00871C96">
        <w:rPr>
          <w:bCs/>
          <w:iCs/>
          <w:sz w:val="24"/>
          <w:lang w:val="ru-RU"/>
        </w:rPr>
        <w:t>собственост</w:t>
      </w:r>
      <w:proofErr w:type="spellEnd"/>
      <w:r w:rsidR="00871C96" w:rsidRPr="00871C96">
        <w:rPr>
          <w:bCs/>
          <w:iCs/>
          <w:sz w:val="24"/>
          <w:lang w:val="ru-RU"/>
        </w:rPr>
        <w:t xml:space="preserve">, и за </w:t>
      </w:r>
      <w:proofErr w:type="spellStart"/>
      <w:r w:rsidR="00871C96" w:rsidRPr="00871C96">
        <w:rPr>
          <w:bCs/>
          <w:iCs/>
          <w:sz w:val="24"/>
          <w:lang w:val="ru-RU"/>
        </w:rPr>
        <w:t>ползването</w:t>
      </w:r>
      <w:proofErr w:type="spellEnd"/>
      <w:r w:rsidR="00871C96" w:rsidRPr="00871C96">
        <w:rPr>
          <w:bCs/>
          <w:iCs/>
          <w:sz w:val="24"/>
          <w:lang w:val="ru-RU"/>
        </w:rPr>
        <w:t xml:space="preserve"> на </w:t>
      </w:r>
      <w:proofErr w:type="spellStart"/>
      <w:r w:rsidR="00871C96" w:rsidRPr="00871C96">
        <w:rPr>
          <w:bCs/>
          <w:iCs/>
          <w:sz w:val="24"/>
          <w:lang w:val="ru-RU"/>
        </w:rPr>
        <w:t>дървесина</w:t>
      </w:r>
      <w:proofErr w:type="spellEnd"/>
      <w:r w:rsidR="00871C96" w:rsidRPr="00871C96">
        <w:rPr>
          <w:bCs/>
          <w:iCs/>
          <w:sz w:val="24"/>
          <w:lang w:val="ru-RU"/>
        </w:rPr>
        <w:t xml:space="preserve"> и </w:t>
      </w:r>
      <w:proofErr w:type="spellStart"/>
      <w:r w:rsidR="00871C96" w:rsidRPr="00871C96">
        <w:rPr>
          <w:bCs/>
          <w:iCs/>
          <w:sz w:val="24"/>
          <w:lang w:val="ru-RU"/>
        </w:rPr>
        <w:t>недървесни</w:t>
      </w:r>
      <w:proofErr w:type="spellEnd"/>
      <w:r w:rsidR="00871C96" w:rsidRPr="00871C96">
        <w:rPr>
          <w:bCs/>
          <w:iCs/>
          <w:sz w:val="24"/>
          <w:lang w:val="ru-RU"/>
        </w:rPr>
        <w:t xml:space="preserve"> </w:t>
      </w:r>
      <w:proofErr w:type="spellStart"/>
      <w:r w:rsidR="00871C96" w:rsidRPr="00871C96">
        <w:rPr>
          <w:bCs/>
          <w:iCs/>
          <w:sz w:val="24"/>
          <w:lang w:val="ru-RU"/>
        </w:rPr>
        <w:t>горски</w:t>
      </w:r>
      <w:proofErr w:type="spellEnd"/>
      <w:r w:rsidR="00871C96" w:rsidRPr="00871C96">
        <w:rPr>
          <w:bCs/>
          <w:iCs/>
          <w:sz w:val="24"/>
          <w:lang w:val="ru-RU"/>
        </w:rPr>
        <w:t xml:space="preserve"> </w:t>
      </w:r>
      <w:proofErr w:type="spellStart"/>
      <w:r w:rsidR="00871C96" w:rsidRPr="00871C96">
        <w:rPr>
          <w:bCs/>
          <w:iCs/>
          <w:sz w:val="24"/>
          <w:lang w:val="ru-RU"/>
        </w:rPr>
        <w:t>продукти</w:t>
      </w:r>
      <w:proofErr w:type="spellEnd"/>
      <w:r w:rsidR="00871C96">
        <w:rPr>
          <w:sz w:val="24"/>
          <w:lang w:val="bg-BG"/>
        </w:rPr>
        <w:t xml:space="preserve"> </w:t>
      </w:r>
      <w:r>
        <w:rPr>
          <w:sz w:val="24"/>
          <w:lang w:val="bg-BG"/>
        </w:rPr>
        <w:t xml:space="preserve">за </w:t>
      </w:r>
      <w:r>
        <w:rPr>
          <w:b/>
          <w:sz w:val="24"/>
          <w:lang w:val="bg-BG"/>
        </w:rPr>
        <w:t xml:space="preserve">продажба на </w:t>
      </w:r>
      <w:r w:rsidR="00C91F2D">
        <w:rPr>
          <w:sz w:val="24"/>
          <w:szCs w:val="24"/>
          <w:lang w:val="bg-BG"/>
        </w:rPr>
        <w:t>прогнозни количества</w:t>
      </w:r>
      <w:r w:rsidR="00C91F2D">
        <w:rPr>
          <w:b/>
          <w:sz w:val="24"/>
          <w:szCs w:val="24"/>
          <w:lang w:val="bg-BG"/>
        </w:rPr>
        <w:t xml:space="preserve"> </w:t>
      </w:r>
      <w:r>
        <w:rPr>
          <w:b/>
          <w:sz w:val="24"/>
          <w:lang w:val="bg-BG"/>
        </w:rPr>
        <w:t>дървесина</w:t>
      </w:r>
      <w:r>
        <w:rPr>
          <w:sz w:val="24"/>
          <w:lang w:val="bg-BG"/>
        </w:rPr>
        <w:t xml:space="preserve"> по </w:t>
      </w:r>
      <w:proofErr w:type="spellStart"/>
      <w:r w:rsidR="00BD1657">
        <w:rPr>
          <w:sz w:val="24"/>
          <w:lang w:val="bg-BG"/>
        </w:rPr>
        <w:t>а</w:t>
      </w:r>
      <w:r>
        <w:rPr>
          <w:sz w:val="24"/>
          <w:lang w:val="bg-BG"/>
        </w:rPr>
        <w:t>сортиментна</w:t>
      </w:r>
      <w:proofErr w:type="spellEnd"/>
      <w:r>
        <w:rPr>
          <w:sz w:val="24"/>
          <w:lang w:val="bg-BG"/>
        </w:rPr>
        <w:t xml:space="preserve"> ведомост и </w:t>
      </w:r>
      <w:proofErr w:type="spellStart"/>
      <w:r>
        <w:rPr>
          <w:sz w:val="24"/>
          <w:lang w:val="bg-BG"/>
        </w:rPr>
        <w:t>приемо-предавателни</w:t>
      </w:r>
      <w:proofErr w:type="spellEnd"/>
      <w:r>
        <w:rPr>
          <w:sz w:val="24"/>
          <w:lang w:val="bg-BG"/>
        </w:rPr>
        <w:t xml:space="preserve"> протоколи от осъществен добив на дървесина, съгласно чл. 66, ал. 1, т. </w:t>
      </w:r>
      <w:r w:rsidR="005E5CD2">
        <w:rPr>
          <w:sz w:val="24"/>
          <w:lang w:val="bg-BG"/>
        </w:rPr>
        <w:t>1</w:t>
      </w:r>
      <w:r>
        <w:rPr>
          <w:sz w:val="24"/>
          <w:lang w:val="bg-BG"/>
        </w:rPr>
        <w:t xml:space="preserve"> от цитираната наредба.</w:t>
      </w:r>
    </w:p>
    <w:p w:rsidR="00795004" w:rsidRDefault="00795004">
      <w:pPr>
        <w:pStyle w:val="Default"/>
        <w:jc w:val="center"/>
        <w:rPr>
          <w:rFonts w:ascii="Times New Roman" w:hAnsi="Times New Roman" w:cs="Times New Roman"/>
          <w:b/>
        </w:rPr>
      </w:pPr>
    </w:p>
    <w:p w:rsidR="00795004" w:rsidRDefault="00795004">
      <w:pPr>
        <w:pStyle w:val="Default"/>
        <w:jc w:val="center"/>
        <w:rPr>
          <w:rFonts w:ascii="Times New Roman" w:hAnsi="Times New Roman" w:cs="Times New Roman"/>
          <w:b/>
        </w:rPr>
      </w:pPr>
    </w:p>
    <w:p w:rsidR="00795004" w:rsidRDefault="00795004">
      <w:pPr>
        <w:pStyle w:val="Default"/>
        <w:tabs>
          <w:tab w:val="left" w:pos="0"/>
        </w:tabs>
        <w:rPr>
          <w:rFonts w:ascii="Times New Roman" w:hAnsi="Times New Roman" w:cs="Times New Roman"/>
          <w:b/>
          <w:bCs/>
        </w:rPr>
      </w:pPr>
    </w:p>
    <w:p w:rsidR="00795004" w:rsidRDefault="002A4DB4">
      <w:pPr>
        <w:pStyle w:val="Default"/>
        <w:tabs>
          <w:tab w:val="left" w:pos="0"/>
        </w:tabs>
        <w:ind w:firstLine="426"/>
        <w:jc w:val="center"/>
        <w:rPr>
          <w:rFonts w:ascii="Times New Roman" w:hAnsi="Times New Roman" w:cs="Times New Roman"/>
          <w:b/>
          <w:bCs/>
          <w:u w:val="single"/>
        </w:rPr>
      </w:pPr>
      <w:r>
        <w:rPr>
          <w:rFonts w:ascii="Times New Roman" w:hAnsi="Times New Roman" w:cs="Times New Roman"/>
          <w:b/>
          <w:bCs/>
          <w:u w:val="single"/>
        </w:rPr>
        <w:t>1. ИНФОРМАЦИЯ ЗА ПРОВЕЖДАНАТА ПРОЦЕДУРА</w:t>
      </w:r>
    </w:p>
    <w:p w:rsidR="00795004" w:rsidRDefault="002A4DB4">
      <w:pPr>
        <w:pStyle w:val="Default"/>
        <w:tabs>
          <w:tab w:val="left" w:pos="0"/>
        </w:tabs>
        <w:ind w:firstLine="567"/>
        <w:jc w:val="both"/>
        <w:rPr>
          <w:rFonts w:ascii="Times New Roman" w:hAnsi="Times New Roman" w:cs="Times New Roman"/>
        </w:rPr>
      </w:pPr>
      <w:r>
        <w:rPr>
          <w:rFonts w:ascii="Times New Roman" w:hAnsi="Times New Roman" w:cs="Times New Roman"/>
          <w:spacing w:val="-1"/>
        </w:rPr>
        <w:t>Н</w:t>
      </w:r>
      <w:r>
        <w:rPr>
          <w:rFonts w:ascii="Times New Roman" w:hAnsi="Times New Roman" w:cs="Times New Roman"/>
        </w:rPr>
        <w:t>асто</w:t>
      </w:r>
      <w:r>
        <w:rPr>
          <w:rFonts w:ascii="Times New Roman" w:hAnsi="Times New Roman" w:cs="Times New Roman"/>
          <w:spacing w:val="-1"/>
        </w:rPr>
        <w:t>я</w:t>
      </w:r>
      <w:r>
        <w:rPr>
          <w:rFonts w:ascii="Times New Roman" w:hAnsi="Times New Roman" w:cs="Times New Roman"/>
        </w:rPr>
        <w:t>щата до</w:t>
      </w:r>
      <w:r>
        <w:rPr>
          <w:rFonts w:ascii="Times New Roman" w:hAnsi="Times New Roman" w:cs="Times New Roman"/>
          <w:spacing w:val="1"/>
        </w:rPr>
        <w:t>к</w:t>
      </w:r>
      <w:r>
        <w:rPr>
          <w:rFonts w:ascii="Times New Roman" w:hAnsi="Times New Roman" w:cs="Times New Roman"/>
          <w:spacing w:val="-2"/>
        </w:rPr>
        <w:t>у</w:t>
      </w:r>
      <w:r>
        <w:rPr>
          <w:rFonts w:ascii="Times New Roman" w:hAnsi="Times New Roman" w:cs="Times New Roman"/>
          <w:spacing w:val="-1"/>
        </w:rPr>
        <w:t>м</w:t>
      </w:r>
      <w:r>
        <w:rPr>
          <w:rFonts w:ascii="Times New Roman" w:hAnsi="Times New Roman" w:cs="Times New Roman"/>
        </w:rPr>
        <w:t>ента</w:t>
      </w:r>
      <w:r>
        <w:rPr>
          <w:rFonts w:ascii="Times New Roman" w:hAnsi="Times New Roman" w:cs="Times New Roman"/>
          <w:spacing w:val="-3"/>
        </w:rPr>
        <w:t>ц</w:t>
      </w:r>
      <w:r>
        <w:rPr>
          <w:rFonts w:ascii="Times New Roman" w:hAnsi="Times New Roman" w:cs="Times New Roman"/>
        </w:rPr>
        <w:t>ия</w:t>
      </w:r>
      <w:r>
        <w:rPr>
          <w:rFonts w:ascii="Times New Roman" w:hAnsi="Times New Roman" w:cs="Times New Roman"/>
          <w:spacing w:val="1"/>
        </w:rPr>
        <w:t xml:space="preserve"> </w:t>
      </w:r>
      <w:r>
        <w:rPr>
          <w:rFonts w:ascii="Times New Roman" w:hAnsi="Times New Roman" w:cs="Times New Roman"/>
        </w:rPr>
        <w:t>с</w:t>
      </w:r>
      <w:r>
        <w:rPr>
          <w:rFonts w:ascii="Times New Roman" w:hAnsi="Times New Roman" w:cs="Times New Roman"/>
          <w:spacing w:val="1"/>
        </w:rPr>
        <w:t>ъ</w:t>
      </w:r>
      <w:r>
        <w:rPr>
          <w:rFonts w:ascii="Times New Roman" w:hAnsi="Times New Roman" w:cs="Times New Roman"/>
          <w:spacing w:val="-2"/>
        </w:rPr>
        <w:t>д</w:t>
      </w:r>
      <w:r>
        <w:rPr>
          <w:rFonts w:ascii="Times New Roman" w:hAnsi="Times New Roman" w:cs="Times New Roman"/>
          <w:spacing w:val="1"/>
        </w:rPr>
        <w:t>ъ</w:t>
      </w:r>
      <w:r>
        <w:rPr>
          <w:rFonts w:ascii="Times New Roman" w:hAnsi="Times New Roman" w:cs="Times New Roman"/>
          <w:spacing w:val="-2"/>
        </w:rPr>
        <w:t>р</w:t>
      </w:r>
      <w:r>
        <w:rPr>
          <w:rFonts w:ascii="Times New Roman" w:hAnsi="Times New Roman" w:cs="Times New Roman"/>
          <w:spacing w:val="1"/>
        </w:rPr>
        <w:t>ж</w:t>
      </w:r>
      <w:r>
        <w:rPr>
          <w:rFonts w:ascii="Times New Roman" w:hAnsi="Times New Roman" w:cs="Times New Roman"/>
        </w:rPr>
        <w:t>а</w:t>
      </w:r>
      <w:r>
        <w:rPr>
          <w:rFonts w:ascii="Times New Roman" w:hAnsi="Times New Roman" w:cs="Times New Roman"/>
          <w:spacing w:val="2"/>
        </w:rPr>
        <w:t xml:space="preserve"> </w:t>
      </w:r>
      <w:r>
        <w:rPr>
          <w:rFonts w:ascii="Times New Roman" w:hAnsi="Times New Roman" w:cs="Times New Roman"/>
        </w:rPr>
        <w:t>ин</w:t>
      </w:r>
      <w:r>
        <w:rPr>
          <w:rFonts w:ascii="Times New Roman" w:hAnsi="Times New Roman" w:cs="Times New Roman"/>
          <w:spacing w:val="-2"/>
        </w:rPr>
        <w:t>ф</w:t>
      </w:r>
      <w:r>
        <w:rPr>
          <w:rFonts w:ascii="Times New Roman" w:hAnsi="Times New Roman" w:cs="Times New Roman"/>
        </w:rPr>
        <w:t>ор</w:t>
      </w:r>
      <w:r>
        <w:rPr>
          <w:rFonts w:ascii="Times New Roman" w:hAnsi="Times New Roman" w:cs="Times New Roman"/>
          <w:spacing w:val="-1"/>
        </w:rPr>
        <w:t>м</w:t>
      </w:r>
      <w:r>
        <w:rPr>
          <w:rFonts w:ascii="Times New Roman" w:hAnsi="Times New Roman" w:cs="Times New Roman"/>
        </w:rPr>
        <w:t>ац</w:t>
      </w:r>
      <w:r>
        <w:rPr>
          <w:rFonts w:ascii="Times New Roman" w:hAnsi="Times New Roman" w:cs="Times New Roman"/>
          <w:spacing w:val="-3"/>
        </w:rPr>
        <w:t>и</w:t>
      </w:r>
      <w:r>
        <w:rPr>
          <w:rFonts w:ascii="Times New Roman" w:hAnsi="Times New Roman" w:cs="Times New Roman"/>
          <w:spacing w:val="-1"/>
        </w:rPr>
        <w:t>я</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1"/>
        </w:rPr>
        <w:t>к</w:t>
      </w:r>
      <w:r>
        <w:rPr>
          <w:rFonts w:ascii="Times New Roman" w:hAnsi="Times New Roman" w:cs="Times New Roman"/>
        </w:rPr>
        <w:t>о</w:t>
      </w:r>
      <w:r>
        <w:rPr>
          <w:rFonts w:ascii="Times New Roman" w:hAnsi="Times New Roman" w:cs="Times New Roman"/>
          <w:spacing w:val="-1"/>
        </w:rPr>
        <w:t>я</w:t>
      </w:r>
      <w:r>
        <w:rPr>
          <w:rFonts w:ascii="Times New Roman" w:hAnsi="Times New Roman" w:cs="Times New Roman"/>
        </w:rPr>
        <w:t>то</w:t>
      </w:r>
      <w:r>
        <w:rPr>
          <w:rFonts w:ascii="Times New Roman" w:hAnsi="Times New Roman" w:cs="Times New Roman"/>
          <w:spacing w:val="2"/>
        </w:rPr>
        <w:t xml:space="preserve"> </w:t>
      </w:r>
      <w:r>
        <w:rPr>
          <w:rFonts w:ascii="Times New Roman" w:hAnsi="Times New Roman" w:cs="Times New Roman"/>
        </w:rPr>
        <w:t>да</w:t>
      </w:r>
      <w:r>
        <w:rPr>
          <w:rFonts w:ascii="Times New Roman" w:hAnsi="Times New Roman" w:cs="Times New Roman"/>
          <w:spacing w:val="-1"/>
        </w:rPr>
        <w:t>в</w:t>
      </w:r>
      <w:r>
        <w:rPr>
          <w:rFonts w:ascii="Times New Roman" w:hAnsi="Times New Roman" w:cs="Times New Roman"/>
        </w:rPr>
        <w:t>а</w:t>
      </w:r>
      <w:r>
        <w:rPr>
          <w:rFonts w:ascii="Times New Roman" w:hAnsi="Times New Roman" w:cs="Times New Roman"/>
          <w:spacing w:val="2"/>
        </w:rPr>
        <w:t xml:space="preserve"> </w:t>
      </w:r>
      <w:r>
        <w:rPr>
          <w:rFonts w:ascii="Times New Roman" w:hAnsi="Times New Roman" w:cs="Times New Roman"/>
          <w:spacing w:val="-4"/>
        </w:rPr>
        <w:t>в</w:t>
      </w:r>
      <w:r>
        <w:rPr>
          <w:rFonts w:ascii="Times New Roman" w:hAnsi="Times New Roman" w:cs="Times New Roman"/>
          <w:spacing w:val="1"/>
        </w:rPr>
        <w:t>ъ</w:t>
      </w:r>
      <w:r>
        <w:rPr>
          <w:rFonts w:ascii="Times New Roman" w:hAnsi="Times New Roman" w:cs="Times New Roman"/>
          <w:spacing w:val="-1"/>
        </w:rPr>
        <w:t>зм</w:t>
      </w:r>
      <w:r>
        <w:rPr>
          <w:rFonts w:ascii="Times New Roman" w:hAnsi="Times New Roman" w:cs="Times New Roman"/>
        </w:rPr>
        <w:t>о</w:t>
      </w:r>
      <w:r>
        <w:rPr>
          <w:rFonts w:ascii="Times New Roman" w:hAnsi="Times New Roman" w:cs="Times New Roman"/>
          <w:spacing w:val="1"/>
        </w:rPr>
        <w:t>ж</w:t>
      </w:r>
      <w:r>
        <w:rPr>
          <w:rFonts w:ascii="Times New Roman" w:hAnsi="Times New Roman" w:cs="Times New Roman"/>
        </w:rPr>
        <w:t>н</w:t>
      </w:r>
      <w:r>
        <w:rPr>
          <w:rFonts w:ascii="Times New Roman" w:hAnsi="Times New Roman" w:cs="Times New Roman"/>
          <w:spacing w:val="-2"/>
        </w:rPr>
        <w:t>о</w:t>
      </w:r>
      <w:r>
        <w:rPr>
          <w:rFonts w:ascii="Times New Roman" w:hAnsi="Times New Roman" w:cs="Times New Roman"/>
        </w:rPr>
        <w:t>ст</w:t>
      </w:r>
      <w:r>
        <w:rPr>
          <w:rFonts w:ascii="Times New Roman" w:hAnsi="Times New Roman" w:cs="Times New Roman"/>
          <w:spacing w:val="1"/>
        </w:rPr>
        <w:t xml:space="preserve"> </w:t>
      </w:r>
      <w:r>
        <w:rPr>
          <w:rFonts w:ascii="Times New Roman" w:hAnsi="Times New Roman" w:cs="Times New Roman"/>
        </w:rPr>
        <w:t>на</w:t>
      </w:r>
      <w:r>
        <w:rPr>
          <w:rFonts w:ascii="Times New Roman" w:hAnsi="Times New Roman" w:cs="Times New Roman"/>
          <w:spacing w:val="2"/>
        </w:rPr>
        <w:t xml:space="preserve"> </w:t>
      </w:r>
      <w:r>
        <w:rPr>
          <w:rFonts w:ascii="Times New Roman" w:hAnsi="Times New Roman" w:cs="Times New Roman"/>
        </w:rPr>
        <w:t>потенциалн</w:t>
      </w:r>
      <w:r>
        <w:rPr>
          <w:rFonts w:ascii="Times New Roman" w:hAnsi="Times New Roman" w:cs="Times New Roman"/>
          <w:spacing w:val="-3"/>
        </w:rPr>
        <w:t>ит</w:t>
      </w:r>
      <w:r>
        <w:rPr>
          <w:rFonts w:ascii="Times New Roman" w:hAnsi="Times New Roman" w:cs="Times New Roman"/>
        </w:rPr>
        <w:t xml:space="preserve">е купувачи </w:t>
      </w:r>
      <w:r>
        <w:rPr>
          <w:rFonts w:ascii="Times New Roman" w:hAnsi="Times New Roman" w:cs="Times New Roman"/>
          <w:spacing w:val="-2"/>
        </w:rPr>
        <w:t>д</w:t>
      </w:r>
      <w:r>
        <w:rPr>
          <w:rFonts w:ascii="Times New Roman" w:hAnsi="Times New Roman" w:cs="Times New Roman"/>
        </w:rPr>
        <w:t xml:space="preserve">а </w:t>
      </w:r>
      <w:r>
        <w:rPr>
          <w:rFonts w:ascii="Times New Roman" w:hAnsi="Times New Roman" w:cs="Times New Roman"/>
          <w:spacing w:val="-2"/>
        </w:rPr>
        <w:t>с</w:t>
      </w:r>
      <w:r>
        <w:rPr>
          <w:rFonts w:ascii="Times New Roman" w:hAnsi="Times New Roman" w:cs="Times New Roman"/>
        </w:rPr>
        <w:t>е</w:t>
      </w:r>
      <w:r>
        <w:rPr>
          <w:rFonts w:ascii="Times New Roman" w:hAnsi="Times New Roman" w:cs="Times New Roman"/>
          <w:spacing w:val="42"/>
        </w:rPr>
        <w:t xml:space="preserve"> </w:t>
      </w:r>
      <w:r>
        <w:rPr>
          <w:rFonts w:ascii="Times New Roman" w:hAnsi="Times New Roman" w:cs="Times New Roman"/>
          <w:spacing w:val="-1"/>
        </w:rPr>
        <w:t>з</w:t>
      </w:r>
      <w:r>
        <w:rPr>
          <w:rFonts w:ascii="Times New Roman" w:hAnsi="Times New Roman" w:cs="Times New Roman"/>
        </w:rPr>
        <w:t>а</w:t>
      </w:r>
      <w:r>
        <w:rPr>
          <w:rFonts w:ascii="Times New Roman" w:hAnsi="Times New Roman" w:cs="Times New Roman"/>
          <w:spacing w:val="-3"/>
        </w:rPr>
        <w:t>п</w:t>
      </w:r>
      <w:r>
        <w:rPr>
          <w:rFonts w:ascii="Times New Roman" w:hAnsi="Times New Roman" w:cs="Times New Roman"/>
        </w:rPr>
        <w:t>о</w:t>
      </w:r>
      <w:r>
        <w:rPr>
          <w:rFonts w:ascii="Times New Roman" w:hAnsi="Times New Roman" w:cs="Times New Roman"/>
          <w:spacing w:val="-1"/>
        </w:rPr>
        <w:t>з</w:t>
      </w:r>
      <w:r>
        <w:rPr>
          <w:rFonts w:ascii="Times New Roman" w:hAnsi="Times New Roman" w:cs="Times New Roman"/>
        </w:rPr>
        <w:t>на</w:t>
      </w:r>
      <w:r>
        <w:rPr>
          <w:rFonts w:ascii="Times New Roman" w:hAnsi="Times New Roman" w:cs="Times New Roman"/>
          <w:spacing w:val="-1"/>
        </w:rPr>
        <w:t>я</w:t>
      </w:r>
      <w:r>
        <w:rPr>
          <w:rFonts w:ascii="Times New Roman" w:hAnsi="Times New Roman" w:cs="Times New Roman"/>
        </w:rPr>
        <w:t>т с пред</w:t>
      </w:r>
      <w:r>
        <w:rPr>
          <w:rFonts w:ascii="Times New Roman" w:hAnsi="Times New Roman" w:cs="Times New Roman"/>
          <w:spacing w:val="-3"/>
        </w:rPr>
        <w:t>м</w:t>
      </w:r>
      <w:r>
        <w:rPr>
          <w:rFonts w:ascii="Times New Roman" w:hAnsi="Times New Roman" w:cs="Times New Roman"/>
        </w:rPr>
        <w:t xml:space="preserve">ета </w:t>
      </w:r>
      <w:r>
        <w:rPr>
          <w:rStyle w:val="20"/>
          <w:rFonts w:ascii="Times New Roman" w:hAnsi="Times New Roman" w:cs="Times New Roman"/>
          <w:b w:val="0"/>
        </w:rPr>
        <w:t>на търга,</w:t>
      </w:r>
      <w:r>
        <w:rPr>
          <w:rFonts w:ascii="Times New Roman" w:hAnsi="Times New Roman" w:cs="Times New Roman"/>
          <w:spacing w:val="41"/>
        </w:rPr>
        <w:t xml:space="preserve"> </w:t>
      </w:r>
      <w:r>
        <w:rPr>
          <w:rFonts w:ascii="Times New Roman" w:hAnsi="Times New Roman" w:cs="Times New Roman"/>
          <w:spacing w:val="-2"/>
        </w:rPr>
        <w:t>у</w:t>
      </w:r>
      <w:r>
        <w:rPr>
          <w:rFonts w:ascii="Times New Roman" w:hAnsi="Times New Roman" w:cs="Times New Roman"/>
        </w:rPr>
        <w:t>сло</w:t>
      </w:r>
      <w:r>
        <w:rPr>
          <w:rFonts w:ascii="Times New Roman" w:hAnsi="Times New Roman" w:cs="Times New Roman"/>
          <w:spacing w:val="-1"/>
        </w:rPr>
        <w:t>в</w:t>
      </w:r>
      <w:r>
        <w:rPr>
          <w:rFonts w:ascii="Times New Roman" w:hAnsi="Times New Roman" w:cs="Times New Roman"/>
        </w:rPr>
        <w:t>и</w:t>
      </w:r>
      <w:r>
        <w:rPr>
          <w:rFonts w:ascii="Times New Roman" w:hAnsi="Times New Roman" w:cs="Times New Roman"/>
          <w:spacing w:val="-1"/>
        </w:rPr>
        <w:t>я</w:t>
      </w:r>
      <w:r>
        <w:rPr>
          <w:rFonts w:ascii="Times New Roman" w:hAnsi="Times New Roman" w:cs="Times New Roman"/>
        </w:rPr>
        <w:t xml:space="preserve">та </w:t>
      </w:r>
      <w:r>
        <w:rPr>
          <w:rFonts w:ascii="Times New Roman" w:hAnsi="Times New Roman" w:cs="Times New Roman"/>
          <w:spacing w:val="-1"/>
        </w:rPr>
        <w:t>з</w:t>
      </w:r>
      <w:r>
        <w:rPr>
          <w:rFonts w:ascii="Times New Roman" w:hAnsi="Times New Roman" w:cs="Times New Roman"/>
        </w:rPr>
        <w:t>а</w:t>
      </w:r>
      <w:r>
        <w:rPr>
          <w:rFonts w:ascii="Times New Roman" w:hAnsi="Times New Roman" w:cs="Times New Roman"/>
          <w:spacing w:val="39"/>
        </w:rPr>
        <w:t xml:space="preserve"> </w:t>
      </w:r>
      <w:r>
        <w:rPr>
          <w:rFonts w:ascii="Times New Roman" w:hAnsi="Times New Roman" w:cs="Times New Roman"/>
          <w:spacing w:val="-2"/>
        </w:rPr>
        <w:t>у</w:t>
      </w:r>
      <w:r>
        <w:rPr>
          <w:rFonts w:ascii="Times New Roman" w:hAnsi="Times New Roman" w:cs="Times New Roman"/>
          <w:spacing w:val="-1"/>
        </w:rPr>
        <w:t>ч</w:t>
      </w:r>
      <w:r>
        <w:rPr>
          <w:rFonts w:ascii="Times New Roman" w:hAnsi="Times New Roman" w:cs="Times New Roman"/>
        </w:rPr>
        <w:t>астие, и</w:t>
      </w:r>
      <w:r>
        <w:rPr>
          <w:rFonts w:ascii="Times New Roman" w:hAnsi="Times New Roman" w:cs="Times New Roman"/>
          <w:spacing w:val="-1"/>
        </w:rPr>
        <w:t>з</w:t>
      </w:r>
      <w:r>
        <w:rPr>
          <w:rFonts w:ascii="Times New Roman" w:hAnsi="Times New Roman" w:cs="Times New Roman"/>
        </w:rPr>
        <w:t>ис</w:t>
      </w:r>
      <w:r>
        <w:rPr>
          <w:rFonts w:ascii="Times New Roman" w:hAnsi="Times New Roman" w:cs="Times New Roman"/>
          <w:spacing w:val="1"/>
        </w:rPr>
        <w:t>к</w:t>
      </w:r>
      <w:r>
        <w:rPr>
          <w:rFonts w:ascii="Times New Roman" w:hAnsi="Times New Roman" w:cs="Times New Roman"/>
          <w:spacing w:val="-1"/>
        </w:rPr>
        <w:t>в</w:t>
      </w:r>
      <w:r>
        <w:rPr>
          <w:rFonts w:ascii="Times New Roman" w:hAnsi="Times New Roman" w:cs="Times New Roman"/>
        </w:rPr>
        <w:t>ания</w:t>
      </w:r>
      <w:r>
        <w:rPr>
          <w:rFonts w:ascii="Times New Roman" w:hAnsi="Times New Roman" w:cs="Times New Roman"/>
          <w:spacing w:val="40"/>
        </w:rPr>
        <w:t xml:space="preserve"> </w:t>
      </w:r>
      <w:r>
        <w:rPr>
          <w:rFonts w:ascii="Times New Roman" w:hAnsi="Times New Roman" w:cs="Times New Roman"/>
          <w:spacing w:val="-2"/>
        </w:rPr>
        <w:t>к</w:t>
      </w:r>
      <w:r>
        <w:rPr>
          <w:rFonts w:ascii="Times New Roman" w:hAnsi="Times New Roman" w:cs="Times New Roman"/>
          <w:spacing w:val="1"/>
        </w:rPr>
        <w:t>ъ</w:t>
      </w:r>
      <w:r>
        <w:rPr>
          <w:rFonts w:ascii="Times New Roman" w:hAnsi="Times New Roman" w:cs="Times New Roman"/>
        </w:rPr>
        <w:t xml:space="preserve">м </w:t>
      </w:r>
      <w:r>
        <w:rPr>
          <w:rFonts w:ascii="Times New Roman" w:hAnsi="Times New Roman" w:cs="Times New Roman"/>
          <w:spacing w:val="1"/>
        </w:rPr>
        <w:t>к</w:t>
      </w:r>
      <w:r>
        <w:rPr>
          <w:rFonts w:ascii="Times New Roman" w:hAnsi="Times New Roman" w:cs="Times New Roman"/>
        </w:rPr>
        <w:t>анди</w:t>
      </w:r>
      <w:r>
        <w:rPr>
          <w:rFonts w:ascii="Times New Roman" w:hAnsi="Times New Roman" w:cs="Times New Roman"/>
          <w:spacing w:val="-2"/>
        </w:rPr>
        <w:t>д</w:t>
      </w:r>
      <w:r>
        <w:rPr>
          <w:rFonts w:ascii="Times New Roman" w:hAnsi="Times New Roman" w:cs="Times New Roman"/>
        </w:rPr>
        <w:t>атите</w:t>
      </w:r>
      <w:r>
        <w:rPr>
          <w:rFonts w:ascii="Times New Roman" w:hAnsi="Times New Roman" w:cs="Times New Roman"/>
          <w:spacing w:val="1"/>
        </w:rPr>
        <w:t xml:space="preserve"> </w:t>
      </w:r>
      <w:r>
        <w:rPr>
          <w:rFonts w:ascii="Times New Roman" w:hAnsi="Times New Roman" w:cs="Times New Roman"/>
        </w:rPr>
        <w:t>и проц</w:t>
      </w:r>
      <w:r>
        <w:rPr>
          <w:rFonts w:ascii="Times New Roman" w:hAnsi="Times New Roman" w:cs="Times New Roman"/>
          <w:spacing w:val="-2"/>
        </w:rPr>
        <w:t>е</w:t>
      </w:r>
      <w:r>
        <w:rPr>
          <w:rFonts w:ascii="Times New Roman" w:hAnsi="Times New Roman" w:cs="Times New Roman"/>
        </w:rPr>
        <w:t>д</w:t>
      </w:r>
      <w:r>
        <w:rPr>
          <w:rFonts w:ascii="Times New Roman" w:hAnsi="Times New Roman" w:cs="Times New Roman"/>
          <w:spacing w:val="-2"/>
        </w:rPr>
        <w:t>у</w:t>
      </w:r>
      <w:r>
        <w:rPr>
          <w:rFonts w:ascii="Times New Roman" w:hAnsi="Times New Roman" w:cs="Times New Roman"/>
        </w:rPr>
        <w:t>рата</w:t>
      </w:r>
      <w:r>
        <w:rPr>
          <w:rFonts w:ascii="Times New Roman" w:hAnsi="Times New Roman" w:cs="Times New Roman"/>
          <w:spacing w:val="1"/>
        </w:rPr>
        <w:t xml:space="preserve"> </w:t>
      </w:r>
      <w:r>
        <w:rPr>
          <w:rFonts w:ascii="Times New Roman" w:hAnsi="Times New Roman" w:cs="Times New Roman"/>
        </w:rPr>
        <w:t>по про</w:t>
      </w:r>
      <w:r>
        <w:rPr>
          <w:rFonts w:ascii="Times New Roman" w:hAnsi="Times New Roman" w:cs="Times New Roman"/>
          <w:spacing w:val="-1"/>
        </w:rPr>
        <w:t>в</w:t>
      </w:r>
      <w:r>
        <w:rPr>
          <w:rFonts w:ascii="Times New Roman" w:hAnsi="Times New Roman" w:cs="Times New Roman"/>
        </w:rPr>
        <w:t>е</w:t>
      </w:r>
      <w:r>
        <w:rPr>
          <w:rFonts w:ascii="Times New Roman" w:hAnsi="Times New Roman" w:cs="Times New Roman"/>
          <w:spacing w:val="-1"/>
        </w:rPr>
        <w:t>ж</w:t>
      </w:r>
      <w:r>
        <w:rPr>
          <w:rFonts w:ascii="Times New Roman" w:hAnsi="Times New Roman" w:cs="Times New Roman"/>
        </w:rPr>
        <w:t>дането</w:t>
      </w:r>
      <w:r>
        <w:rPr>
          <w:rFonts w:ascii="Times New Roman" w:hAnsi="Times New Roman" w:cs="Times New Roman"/>
          <w:spacing w:val="-2"/>
        </w:rPr>
        <w:t xml:space="preserve"> й</w:t>
      </w:r>
      <w:r>
        <w:rPr>
          <w:rFonts w:ascii="Times New Roman" w:hAnsi="Times New Roman" w:cs="Times New Roman"/>
        </w:rPr>
        <w:t>.</w:t>
      </w:r>
    </w:p>
    <w:p w:rsidR="00795004" w:rsidRDefault="002A4DB4">
      <w:pPr>
        <w:pStyle w:val="Default"/>
        <w:tabs>
          <w:tab w:val="left" w:pos="0"/>
        </w:tabs>
        <w:ind w:firstLine="567"/>
        <w:jc w:val="both"/>
        <w:rPr>
          <w:rFonts w:ascii="Times New Roman" w:hAnsi="Times New Roman" w:cs="Times New Roman"/>
        </w:rPr>
      </w:pPr>
      <w:r>
        <w:rPr>
          <w:rFonts w:ascii="Times New Roman" w:hAnsi="Times New Roman" w:cs="Times New Roman"/>
          <w:b/>
        </w:rPr>
        <w:t>Вид на процедурата:</w:t>
      </w:r>
      <w:r>
        <w:rPr>
          <w:rFonts w:ascii="Times New Roman" w:hAnsi="Times New Roman" w:cs="Times New Roman"/>
        </w:rPr>
        <w:t xml:space="preserve"> </w:t>
      </w:r>
      <w:r>
        <w:rPr>
          <w:rFonts w:ascii="Times New Roman" w:hAnsi="Times New Roman" w:cs="Times New Roman"/>
          <w:b/>
          <w:bCs/>
        </w:rPr>
        <w:t>Търг с тайно наддаване</w:t>
      </w:r>
      <w:r>
        <w:rPr>
          <w:rFonts w:ascii="Times New Roman" w:hAnsi="Times New Roman" w:cs="Times New Roman"/>
          <w:b/>
        </w:rPr>
        <w:t xml:space="preserve"> провеждан по реда </w:t>
      </w:r>
      <w:r>
        <w:rPr>
          <w:rFonts w:ascii="Times New Roman" w:hAnsi="Times New Roman" w:cs="Times New Roman"/>
          <w:bCs/>
        </w:rPr>
        <w:t>на чл. 15 – чл. 24 и чл.29 – чл. 33, във връзка с чл. 69, ал. 1,</w:t>
      </w:r>
      <w:r>
        <w:rPr>
          <w:rFonts w:ascii="Times New Roman" w:hAnsi="Times New Roman" w:cs="Times New Roman"/>
          <w:iCs/>
        </w:rPr>
        <w:t xml:space="preserve"> предложение първо и чл. 53, ал. 2</w:t>
      </w:r>
      <w:r>
        <w:rPr>
          <w:rFonts w:ascii="Times New Roman" w:hAnsi="Times New Roman" w:cs="Times New Roman"/>
        </w:rPr>
        <w:t xml:space="preserve"> от наредбата по чл. 95, ал. 1 от ЗГ.</w:t>
      </w:r>
    </w:p>
    <w:p w:rsidR="00795004" w:rsidRDefault="002A4DB4">
      <w:pPr>
        <w:pStyle w:val="Default"/>
        <w:tabs>
          <w:tab w:val="left" w:pos="0"/>
        </w:tabs>
        <w:ind w:firstLine="567"/>
        <w:jc w:val="center"/>
        <w:rPr>
          <w:rFonts w:ascii="Times New Roman" w:hAnsi="Times New Roman" w:cs="Times New Roman"/>
          <w:b/>
          <w:u w:val="single"/>
        </w:rPr>
      </w:pPr>
      <w:r>
        <w:rPr>
          <w:rFonts w:ascii="Times New Roman" w:hAnsi="Times New Roman" w:cs="Times New Roman"/>
          <w:b/>
          <w:u w:val="single"/>
        </w:rPr>
        <w:t xml:space="preserve">2. ПРЕДМЕТ НА ТЪРГА </w:t>
      </w:r>
    </w:p>
    <w:p w:rsidR="00795004" w:rsidRDefault="002A4DB4">
      <w:pPr>
        <w:ind w:firstLine="540"/>
        <w:jc w:val="both"/>
        <w:rPr>
          <w:spacing w:val="-4"/>
          <w:sz w:val="24"/>
          <w:szCs w:val="24"/>
          <w:lang w:val="bg-BG"/>
        </w:rPr>
      </w:pPr>
      <w:r>
        <w:rPr>
          <w:b/>
          <w:sz w:val="24"/>
          <w:szCs w:val="24"/>
          <w:lang w:val="bg-BG"/>
        </w:rPr>
        <w:t>2.1.</w:t>
      </w:r>
      <w:r>
        <w:rPr>
          <w:bCs/>
          <w:sz w:val="24"/>
          <w:szCs w:val="24"/>
          <w:lang w:val="bg-BG"/>
        </w:rPr>
        <w:t xml:space="preserve"> Предметът на търга с тайно наддаване </w:t>
      </w:r>
      <w:r>
        <w:rPr>
          <w:sz w:val="24"/>
          <w:szCs w:val="24"/>
          <w:lang w:val="bg-BG"/>
        </w:rPr>
        <w:t>е продажба на прогнозни количества</w:t>
      </w:r>
      <w:r>
        <w:rPr>
          <w:b/>
          <w:sz w:val="24"/>
          <w:szCs w:val="24"/>
          <w:lang w:val="bg-BG"/>
        </w:rPr>
        <w:t xml:space="preserve"> </w:t>
      </w:r>
      <w:r>
        <w:rPr>
          <w:sz w:val="24"/>
          <w:szCs w:val="24"/>
          <w:lang w:val="bg-BG"/>
        </w:rPr>
        <w:t>добита дървесина от годишния план за ползването на дървесина за 202</w:t>
      </w:r>
      <w:r w:rsidR="00CF71FE">
        <w:rPr>
          <w:sz w:val="24"/>
          <w:szCs w:val="24"/>
          <w:lang w:val="bg-BG"/>
        </w:rPr>
        <w:t>4</w:t>
      </w:r>
      <w:r>
        <w:rPr>
          <w:sz w:val="24"/>
          <w:szCs w:val="24"/>
          <w:lang w:val="bg-BG"/>
        </w:rPr>
        <w:t xml:space="preserve"> г., от горски терито</w:t>
      </w:r>
      <w:r w:rsidR="00BD1657">
        <w:rPr>
          <w:sz w:val="24"/>
          <w:szCs w:val="24"/>
          <w:lang w:val="bg-BG"/>
        </w:rPr>
        <w:t>рии – общинска собственост, за ас</w:t>
      </w:r>
      <w:r>
        <w:rPr>
          <w:sz w:val="24"/>
          <w:szCs w:val="24"/>
          <w:lang w:val="bg-BG"/>
        </w:rPr>
        <w:t>ортименти, прогнозни количества дървесина</w:t>
      </w:r>
      <w:r>
        <w:rPr>
          <w:spacing w:val="-4"/>
          <w:sz w:val="24"/>
          <w:szCs w:val="24"/>
          <w:lang w:val="bg-BG"/>
        </w:rPr>
        <w:t xml:space="preserve"> </w:t>
      </w:r>
      <w:r>
        <w:rPr>
          <w:sz w:val="24"/>
          <w:szCs w:val="24"/>
          <w:lang w:val="bg-BG"/>
        </w:rPr>
        <w:t xml:space="preserve">от временни складове на територията на </w:t>
      </w:r>
      <w:r>
        <w:rPr>
          <w:iCs/>
          <w:sz w:val="24"/>
          <w:szCs w:val="24"/>
          <w:lang w:val="bg-BG"/>
        </w:rPr>
        <w:t>община Елхово</w:t>
      </w:r>
      <w:r>
        <w:rPr>
          <w:sz w:val="24"/>
          <w:szCs w:val="24"/>
          <w:lang w:val="bg-BG"/>
        </w:rPr>
        <w:t xml:space="preserve"> </w:t>
      </w:r>
      <w:r>
        <w:rPr>
          <w:b/>
          <w:sz w:val="24"/>
          <w:szCs w:val="24"/>
          <w:lang w:val="bg-BG"/>
        </w:rPr>
        <w:t xml:space="preserve">обект № </w:t>
      </w:r>
      <w:r w:rsidR="00CF71FE">
        <w:rPr>
          <w:b/>
          <w:sz w:val="24"/>
          <w:szCs w:val="24"/>
          <w:lang w:val="bg-BG"/>
        </w:rPr>
        <w:t>240</w:t>
      </w:r>
      <w:r w:rsidR="00FF5B5B">
        <w:rPr>
          <w:b/>
          <w:sz w:val="24"/>
          <w:szCs w:val="24"/>
          <w:lang w:val="bg-BG"/>
        </w:rPr>
        <w:t>1</w:t>
      </w:r>
      <w:r>
        <w:rPr>
          <w:b/>
          <w:sz w:val="24"/>
          <w:szCs w:val="24"/>
          <w:lang w:val="bg-BG"/>
        </w:rPr>
        <w:t xml:space="preserve">, </w:t>
      </w:r>
      <w:r>
        <w:rPr>
          <w:sz w:val="24"/>
          <w:szCs w:val="24"/>
          <w:lang w:val="bg-BG"/>
        </w:rPr>
        <w:t>както следва:</w:t>
      </w:r>
    </w:p>
    <w:p w:rsidR="00CF71FE" w:rsidRPr="00CF71FE" w:rsidRDefault="00CF71FE" w:rsidP="00CF71FE">
      <w:pPr>
        <w:autoSpaceDE w:val="0"/>
        <w:ind w:firstLine="567"/>
        <w:jc w:val="both"/>
        <w:rPr>
          <w:rFonts w:eastAsia="SimSun"/>
          <w:sz w:val="24"/>
          <w:szCs w:val="24"/>
          <w:lang w:val="bg-BG" w:eastAsia="zh-CN"/>
        </w:rPr>
      </w:pPr>
      <w:r w:rsidRPr="00CF71FE">
        <w:rPr>
          <w:rFonts w:eastAsia="SimSun"/>
          <w:sz w:val="24"/>
          <w:szCs w:val="24"/>
          <w:lang w:val="bg-BG" w:eastAsia="zh-CN"/>
        </w:rPr>
        <w:t xml:space="preserve">- обект №  2401, отдел/подотдел </w:t>
      </w:r>
    </w:p>
    <w:p w:rsidR="00CF71FE" w:rsidRPr="00CF71FE" w:rsidRDefault="00CF71FE" w:rsidP="00CF71FE">
      <w:pPr>
        <w:suppressAutoHyphens w:val="0"/>
        <w:overflowPunct w:val="0"/>
        <w:autoSpaceDE w:val="0"/>
        <w:autoSpaceDN w:val="0"/>
        <w:adjustRightInd w:val="0"/>
        <w:ind w:firstLine="708"/>
        <w:jc w:val="both"/>
        <w:textAlignment w:val="baseline"/>
        <w:rPr>
          <w:b/>
          <w:sz w:val="24"/>
          <w:szCs w:val="24"/>
          <w:u w:val="single"/>
          <w:lang w:val="ru-RU" w:eastAsia="en-US"/>
        </w:rPr>
      </w:pPr>
      <w:r w:rsidRPr="00CF71FE">
        <w:rPr>
          <w:b/>
          <w:sz w:val="24"/>
          <w:szCs w:val="24"/>
          <w:u w:val="single"/>
          <w:lang w:val="ru-RU" w:eastAsia="en-US"/>
        </w:rPr>
        <w:t xml:space="preserve">с. </w:t>
      </w:r>
      <w:proofErr w:type="spellStart"/>
      <w:r w:rsidRPr="00CF71FE">
        <w:rPr>
          <w:b/>
          <w:sz w:val="24"/>
          <w:szCs w:val="24"/>
          <w:u w:val="single"/>
          <w:lang w:val="ru-RU" w:eastAsia="en-US"/>
        </w:rPr>
        <w:t>Вълча</w:t>
      </w:r>
      <w:proofErr w:type="spellEnd"/>
      <w:r w:rsidRPr="00CF71FE">
        <w:rPr>
          <w:b/>
          <w:sz w:val="24"/>
          <w:szCs w:val="24"/>
          <w:u w:val="single"/>
          <w:lang w:val="ru-RU" w:eastAsia="en-US"/>
        </w:rPr>
        <w:t xml:space="preserve"> Поляна  </w:t>
      </w:r>
    </w:p>
    <w:p w:rsidR="00CF71FE" w:rsidRPr="00CF71FE" w:rsidRDefault="00CF71FE" w:rsidP="00CF71FE">
      <w:pPr>
        <w:suppressAutoHyphens w:val="0"/>
        <w:overflowPunct w:val="0"/>
        <w:autoSpaceDE w:val="0"/>
        <w:autoSpaceDN w:val="0"/>
        <w:adjustRightInd w:val="0"/>
        <w:ind w:firstLine="708"/>
        <w:jc w:val="both"/>
        <w:textAlignment w:val="baseline"/>
        <w:rPr>
          <w:sz w:val="24"/>
          <w:szCs w:val="24"/>
          <w:vertAlign w:val="superscript"/>
          <w:lang w:val="ru-RU" w:eastAsia="en-US"/>
        </w:rPr>
      </w:pPr>
      <w:r w:rsidRPr="00CF71FE">
        <w:rPr>
          <w:sz w:val="24"/>
          <w:szCs w:val="24"/>
          <w:lang w:val="ru-RU" w:eastAsia="en-US"/>
        </w:rPr>
        <w:t xml:space="preserve">отдел 442 ,,ж“ – 349  </w:t>
      </w:r>
      <w:r w:rsidRPr="00CF71FE">
        <w:rPr>
          <w:bCs/>
          <w:sz w:val="24"/>
          <w:szCs w:val="24"/>
          <w:lang w:val="bg-BG"/>
        </w:rPr>
        <w:t>пл</w:t>
      </w:r>
      <w:proofErr w:type="gramStart"/>
      <w:r w:rsidRPr="00CF71FE">
        <w:rPr>
          <w:bCs/>
          <w:sz w:val="24"/>
          <w:szCs w:val="24"/>
          <w:lang w:val="bg-BG"/>
        </w:rPr>
        <w:t>.м</w:t>
      </w:r>
      <w:proofErr w:type="gramEnd"/>
      <w:r w:rsidRPr="00CF71FE">
        <w:rPr>
          <w:bCs/>
          <w:sz w:val="24"/>
          <w:szCs w:val="24"/>
          <w:lang w:val="bg-BG"/>
        </w:rPr>
        <w:t>3 иглолистна  дървесина</w:t>
      </w:r>
      <w:r w:rsidRPr="00CF71FE">
        <w:rPr>
          <w:sz w:val="24"/>
          <w:szCs w:val="24"/>
          <w:lang w:val="ru-RU" w:eastAsia="en-US"/>
        </w:rPr>
        <w:t xml:space="preserve">        </w:t>
      </w:r>
      <w:r w:rsidRPr="00CF71FE">
        <w:rPr>
          <w:lang w:val="en-US" w:eastAsia="en-US"/>
        </w:rPr>
        <w:t xml:space="preserve">                        </w:t>
      </w:r>
    </w:p>
    <w:p w:rsidR="00CF71FE" w:rsidRPr="00CF71FE" w:rsidRDefault="00CF71FE" w:rsidP="00CF71FE">
      <w:pPr>
        <w:suppressAutoHyphens w:val="0"/>
        <w:overflowPunct w:val="0"/>
        <w:autoSpaceDE w:val="0"/>
        <w:autoSpaceDN w:val="0"/>
        <w:adjustRightInd w:val="0"/>
        <w:ind w:firstLine="708"/>
        <w:jc w:val="both"/>
        <w:textAlignment w:val="baseline"/>
        <w:rPr>
          <w:b/>
          <w:sz w:val="24"/>
          <w:szCs w:val="24"/>
          <w:u w:val="single"/>
          <w:lang w:val="bg-BG" w:eastAsia="en-US"/>
        </w:rPr>
      </w:pPr>
      <w:r w:rsidRPr="00CF71FE">
        <w:rPr>
          <w:b/>
          <w:sz w:val="24"/>
          <w:szCs w:val="24"/>
          <w:u w:val="single"/>
          <w:lang w:val="bg-BG" w:eastAsia="en-US"/>
        </w:rPr>
        <w:t xml:space="preserve">с. Чернозем   </w:t>
      </w:r>
    </w:p>
    <w:p w:rsidR="00CF71FE" w:rsidRPr="00CF71FE" w:rsidRDefault="00CF71FE" w:rsidP="00CF71FE">
      <w:pPr>
        <w:suppressAutoHyphens w:val="0"/>
        <w:overflowPunct w:val="0"/>
        <w:autoSpaceDE w:val="0"/>
        <w:autoSpaceDN w:val="0"/>
        <w:adjustRightInd w:val="0"/>
        <w:ind w:firstLine="708"/>
        <w:jc w:val="both"/>
        <w:textAlignment w:val="baseline"/>
        <w:rPr>
          <w:sz w:val="24"/>
          <w:szCs w:val="24"/>
          <w:vertAlign w:val="superscript"/>
          <w:lang w:val="ru-RU" w:eastAsia="en-US"/>
        </w:rPr>
      </w:pPr>
      <w:r w:rsidRPr="00CF71FE">
        <w:rPr>
          <w:sz w:val="24"/>
          <w:szCs w:val="24"/>
          <w:lang w:val="ru-RU" w:eastAsia="en-US"/>
        </w:rPr>
        <w:t xml:space="preserve">отдел 437 ,,и“ - 84 </w:t>
      </w:r>
      <w:r w:rsidRPr="00CF71FE">
        <w:rPr>
          <w:bCs/>
          <w:sz w:val="24"/>
          <w:szCs w:val="24"/>
          <w:lang w:val="bg-BG"/>
        </w:rPr>
        <w:t>пл</w:t>
      </w:r>
      <w:proofErr w:type="gramStart"/>
      <w:r w:rsidRPr="00CF71FE">
        <w:rPr>
          <w:bCs/>
          <w:sz w:val="24"/>
          <w:szCs w:val="24"/>
          <w:lang w:val="bg-BG"/>
        </w:rPr>
        <w:t>.м</w:t>
      </w:r>
      <w:proofErr w:type="gramEnd"/>
      <w:r w:rsidRPr="00CF71FE">
        <w:rPr>
          <w:bCs/>
          <w:sz w:val="24"/>
          <w:szCs w:val="24"/>
          <w:lang w:val="bg-BG"/>
        </w:rPr>
        <w:t>3 иглолистн</w:t>
      </w:r>
      <w:r w:rsidR="00740A98">
        <w:rPr>
          <w:bCs/>
          <w:sz w:val="24"/>
          <w:szCs w:val="24"/>
          <w:lang w:val="bg-BG"/>
        </w:rPr>
        <w:t>а</w:t>
      </w:r>
      <w:r w:rsidRPr="00CF71FE">
        <w:rPr>
          <w:bCs/>
          <w:sz w:val="24"/>
          <w:szCs w:val="24"/>
          <w:lang w:val="bg-BG"/>
        </w:rPr>
        <w:t xml:space="preserve"> дървесина</w:t>
      </w:r>
      <w:r w:rsidRPr="00CF71FE">
        <w:rPr>
          <w:sz w:val="24"/>
          <w:szCs w:val="24"/>
          <w:lang w:val="ru-RU" w:eastAsia="en-US"/>
        </w:rPr>
        <w:t xml:space="preserve">                        </w:t>
      </w:r>
    </w:p>
    <w:p w:rsidR="00CF71FE" w:rsidRPr="00CF71FE" w:rsidRDefault="00CF71FE" w:rsidP="00CF71FE">
      <w:pPr>
        <w:suppressAutoHyphens w:val="0"/>
        <w:overflowPunct w:val="0"/>
        <w:autoSpaceDE w:val="0"/>
        <w:autoSpaceDN w:val="0"/>
        <w:adjustRightInd w:val="0"/>
        <w:ind w:firstLine="708"/>
        <w:jc w:val="both"/>
        <w:textAlignment w:val="baseline"/>
        <w:rPr>
          <w:bCs/>
          <w:sz w:val="24"/>
          <w:szCs w:val="24"/>
          <w:lang w:val="bg-BG"/>
        </w:rPr>
      </w:pPr>
      <w:r w:rsidRPr="00CF71FE">
        <w:rPr>
          <w:sz w:val="24"/>
          <w:szCs w:val="24"/>
          <w:lang w:val="ru-RU" w:eastAsia="en-US"/>
        </w:rPr>
        <w:t xml:space="preserve">отдел 435 ,,в“ -  389 </w:t>
      </w:r>
      <w:r w:rsidRPr="00CF71FE">
        <w:rPr>
          <w:bCs/>
          <w:sz w:val="24"/>
          <w:szCs w:val="24"/>
          <w:lang w:val="bg-BG"/>
        </w:rPr>
        <w:t>пл</w:t>
      </w:r>
      <w:proofErr w:type="gramStart"/>
      <w:r w:rsidRPr="00CF71FE">
        <w:rPr>
          <w:bCs/>
          <w:sz w:val="24"/>
          <w:szCs w:val="24"/>
          <w:lang w:val="bg-BG"/>
        </w:rPr>
        <w:t>.м</w:t>
      </w:r>
      <w:proofErr w:type="gramEnd"/>
      <w:r w:rsidRPr="00CF71FE">
        <w:rPr>
          <w:bCs/>
          <w:sz w:val="24"/>
          <w:szCs w:val="24"/>
          <w:lang w:val="bg-BG"/>
        </w:rPr>
        <w:t>3 иглолистн</w:t>
      </w:r>
      <w:r w:rsidR="00740A98">
        <w:rPr>
          <w:bCs/>
          <w:sz w:val="24"/>
          <w:szCs w:val="24"/>
          <w:lang w:val="bg-BG"/>
        </w:rPr>
        <w:t>а</w:t>
      </w:r>
      <w:r w:rsidRPr="00CF71FE">
        <w:rPr>
          <w:bCs/>
          <w:sz w:val="24"/>
          <w:szCs w:val="24"/>
          <w:lang w:val="bg-BG"/>
        </w:rPr>
        <w:t xml:space="preserve"> дървесина</w:t>
      </w:r>
    </w:p>
    <w:p w:rsidR="00CF71FE" w:rsidRPr="00CF71FE" w:rsidRDefault="00CF71FE" w:rsidP="00CF71FE">
      <w:pPr>
        <w:suppressAutoHyphens w:val="0"/>
        <w:overflowPunct w:val="0"/>
        <w:autoSpaceDE w:val="0"/>
        <w:autoSpaceDN w:val="0"/>
        <w:adjustRightInd w:val="0"/>
        <w:ind w:firstLine="708"/>
        <w:jc w:val="both"/>
        <w:textAlignment w:val="baseline"/>
        <w:rPr>
          <w:sz w:val="24"/>
          <w:szCs w:val="24"/>
          <w:vertAlign w:val="superscript"/>
          <w:lang w:val="en-US" w:eastAsia="en-US"/>
        </w:rPr>
      </w:pPr>
      <w:r w:rsidRPr="00CF71FE">
        <w:rPr>
          <w:sz w:val="24"/>
          <w:szCs w:val="24"/>
          <w:lang w:val="ru-RU" w:eastAsia="en-US"/>
        </w:rPr>
        <w:t xml:space="preserve">отдел 433 ,,а“ - 522 </w:t>
      </w:r>
      <w:r w:rsidRPr="00CF71FE">
        <w:rPr>
          <w:bCs/>
          <w:sz w:val="24"/>
          <w:szCs w:val="24"/>
          <w:lang w:val="bg-BG"/>
        </w:rPr>
        <w:t>пл</w:t>
      </w:r>
      <w:proofErr w:type="gramStart"/>
      <w:r w:rsidRPr="00CF71FE">
        <w:rPr>
          <w:bCs/>
          <w:sz w:val="24"/>
          <w:szCs w:val="24"/>
          <w:lang w:val="bg-BG"/>
        </w:rPr>
        <w:t>.м</w:t>
      </w:r>
      <w:proofErr w:type="gramEnd"/>
      <w:r w:rsidRPr="00CF71FE">
        <w:rPr>
          <w:bCs/>
          <w:sz w:val="24"/>
          <w:szCs w:val="24"/>
          <w:lang w:val="bg-BG"/>
        </w:rPr>
        <w:t>3 иглолистн</w:t>
      </w:r>
      <w:r w:rsidR="00740A98">
        <w:rPr>
          <w:bCs/>
          <w:sz w:val="24"/>
          <w:szCs w:val="24"/>
          <w:lang w:val="bg-BG"/>
        </w:rPr>
        <w:t>а</w:t>
      </w:r>
      <w:r w:rsidRPr="00CF71FE">
        <w:rPr>
          <w:bCs/>
          <w:sz w:val="24"/>
          <w:szCs w:val="24"/>
          <w:lang w:val="bg-BG"/>
        </w:rPr>
        <w:t xml:space="preserve"> дървесина</w:t>
      </w:r>
    </w:p>
    <w:p w:rsidR="00795004" w:rsidRDefault="00795004">
      <w:pPr>
        <w:pStyle w:val="Default"/>
        <w:tabs>
          <w:tab w:val="left" w:pos="0"/>
        </w:tabs>
        <w:ind w:firstLine="567"/>
        <w:jc w:val="both"/>
        <w:rPr>
          <w:rFonts w:ascii="Times New Roman" w:hAnsi="Times New Roman" w:cs="Times New Roman"/>
        </w:rPr>
      </w:pPr>
    </w:p>
    <w:p w:rsidR="00CF71FE" w:rsidRPr="00CF71FE" w:rsidRDefault="00CF71FE" w:rsidP="00CF71FE">
      <w:pPr>
        <w:overflowPunct w:val="0"/>
        <w:autoSpaceDE w:val="0"/>
        <w:ind w:firstLine="720"/>
        <w:jc w:val="both"/>
        <w:textAlignment w:val="baseline"/>
        <w:rPr>
          <w:b/>
          <w:sz w:val="24"/>
          <w:szCs w:val="24"/>
          <w:lang w:val="bg-BG" w:eastAsia="ar-SA"/>
        </w:rPr>
      </w:pPr>
    </w:p>
    <w:tbl>
      <w:tblPr>
        <w:tblW w:w="5000" w:type="pct"/>
        <w:tblLayout w:type="fixed"/>
        <w:tblLook w:val="0000" w:firstRow="0" w:lastRow="0" w:firstColumn="0" w:lastColumn="0" w:noHBand="0" w:noVBand="0"/>
      </w:tblPr>
      <w:tblGrid>
        <w:gridCol w:w="397"/>
        <w:gridCol w:w="2444"/>
        <w:gridCol w:w="2106"/>
        <w:gridCol w:w="2063"/>
        <w:gridCol w:w="1549"/>
        <w:gridCol w:w="1721"/>
      </w:tblGrid>
      <w:tr w:rsidR="00CF71FE" w:rsidRPr="00CF71FE" w:rsidTr="00600896">
        <w:tc>
          <w:tcPr>
            <w:tcW w:w="392" w:type="dxa"/>
            <w:tcBorders>
              <w:top w:val="single" w:sz="6" w:space="0" w:color="000000"/>
              <w:left w:val="single" w:sz="6" w:space="0" w:color="000000"/>
              <w:right w:val="single" w:sz="6" w:space="0" w:color="000000"/>
            </w:tcBorders>
            <w:shd w:val="clear" w:color="auto" w:fill="auto"/>
            <w:vAlign w:val="center"/>
          </w:tcPr>
          <w:p w:rsidR="00CF71FE" w:rsidRPr="00CF71FE" w:rsidRDefault="00CF71FE" w:rsidP="00CF71FE">
            <w:pPr>
              <w:overflowPunct w:val="0"/>
              <w:autoSpaceDE w:val="0"/>
              <w:jc w:val="center"/>
              <w:textAlignment w:val="baseline"/>
              <w:rPr>
                <w:rFonts w:eastAsia="SimSun"/>
                <w:lang w:val="bg-BG" w:eastAsia="zh-CN"/>
              </w:rPr>
            </w:pPr>
            <w:r w:rsidRPr="00CF71FE">
              <w:rPr>
                <w:lang w:val="bg-BG" w:eastAsia="ar-SA"/>
              </w:rPr>
              <w:t>№</w:t>
            </w:r>
          </w:p>
        </w:tc>
        <w:tc>
          <w:tcPr>
            <w:tcW w:w="2410" w:type="dxa"/>
            <w:tcBorders>
              <w:top w:val="single" w:sz="6" w:space="0" w:color="000000"/>
              <w:left w:val="single" w:sz="6" w:space="0" w:color="000000"/>
              <w:right w:val="single" w:sz="6" w:space="0" w:color="000000"/>
            </w:tcBorders>
            <w:shd w:val="clear" w:color="auto" w:fill="auto"/>
            <w:vAlign w:val="center"/>
          </w:tcPr>
          <w:p w:rsidR="00CF71FE" w:rsidRPr="00CF71FE" w:rsidRDefault="00CF71FE" w:rsidP="00CF71FE">
            <w:pPr>
              <w:overflowPunct w:val="0"/>
              <w:autoSpaceDE w:val="0"/>
              <w:jc w:val="center"/>
              <w:textAlignment w:val="baseline"/>
              <w:rPr>
                <w:rFonts w:eastAsia="SimSun"/>
                <w:lang w:val="bg-BG" w:eastAsia="zh-CN"/>
              </w:rPr>
            </w:pPr>
            <w:r w:rsidRPr="00CF71FE">
              <w:rPr>
                <w:lang w:val="bg-BG" w:eastAsia="ar-SA"/>
              </w:rPr>
              <w:t>Позиция/Обект</w:t>
            </w:r>
          </w:p>
        </w:tc>
        <w:tc>
          <w:tcPr>
            <w:tcW w:w="2077" w:type="dxa"/>
            <w:tcBorders>
              <w:top w:val="single" w:sz="6" w:space="0" w:color="000000"/>
              <w:left w:val="single" w:sz="6" w:space="0" w:color="000000"/>
              <w:right w:val="single" w:sz="6" w:space="0" w:color="000000"/>
            </w:tcBorders>
            <w:shd w:val="clear" w:color="auto" w:fill="auto"/>
            <w:vAlign w:val="center"/>
          </w:tcPr>
          <w:p w:rsidR="00CF71FE" w:rsidRPr="00CF71FE" w:rsidRDefault="00CF71FE" w:rsidP="00CF71FE">
            <w:pPr>
              <w:overflowPunct w:val="0"/>
              <w:autoSpaceDE w:val="0"/>
              <w:jc w:val="center"/>
              <w:textAlignment w:val="baseline"/>
              <w:rPr>
                <w:rFonts w:eastAsia="SimSun"/>
                <w:lang w:val="bg-BG" w:eastAsia="zh-CN"/>
              </w:rPr>
            </w:pPr>
            <w:r w:rsidRPr="00CF71FE">
              <w:rPr>
                <w:lang w:val="bg-BG" w:eastAsia="ar-SA"/>
              </w:rPr>
              <w:t xml:space="preserve">Прогнозни </w:t>
            </w:r>
          </w:p>
          <w:p w:rsidR="00CF71FE" w:rsidRPr="00CF71FE" w:rsidRDefault="00CF71FE" w:rsidP="00CF71FE">
            <w:pPr>
              <w:overflowPunct w:val="0"/>
              <w:autoSpaceDE w:val="0"/>
              <w:jc w:val="center"/>
              <w:textAlignment w:val="baseline"/>
              <w:rPr>
                <w:rFonts w:eastAsia="SimSun"/>
                <w:lang w:val="bg-BG" w:eastAsia="zh-CN"/>
              </w:rPr>
            </w:pPr>
            <w:proofErr w:type="spellStart"/>
            <w:r w:rsidRPr="00CF71FE">
              <w:rPr>
                <w:lang w:val="bg-BG" w:eastAsia="ar-SA"/>
              </w:rPr>
              <w:t>колич</w:t>
            </w:r>
            <w:proofErr w:type="spellEnd"/>
            <w:r w:rsidRPr="00CF71FE">
              <w:rPr>
                <w:lang w:val="bg-BG" w:eastAsia="ar-SA"/>
              </w:rPr>
              <w:t>.,</w:t>
            </w:r>
            <w:r w:rsidRPr="00CF71FE">
              <w:rPr>
                <w:rFonts w:eastAsia="SimSun"/>
                <w:lang w:val="en-US" w:eastAsia="zh-CN"/>
              </w:rPr>
              <w:t xml:space="preserve">  </w:t>
            </w:r>
            <w:r w:rsidRPr="00CF71FE">
              <w:rPr>
                <w:lang w:val="bg-BG" w:eastAsia="ar-SA"/>
              </w:rPr>
              <w:t>в пл.м</w:t>
            </w:r>
            <w:r w:rsidRPr="00CF71FE">
              <w:rPr>
                <w:vertAlign w:val="superscript"/>
                <w:lang w:val="bg-BG" w:eastAsia="ar-SA"/>
              </w:rPr>
              <w:t>3</w:t>
            </w:r>
          </w:p>
        </w:tc>
        <w:tc>
          <w:tcPr>
            <w:tcW w:w="2035" w:type="dxa"/>
            <w:tcBorders>
              <w:top w:val="single" w:sz="6" w:space="0" w:color="000000"/>
              <w:left w:val="single" w:sz="6" w:space="0" w:color="000000"/>
              <w:right w:val="single" w:sz="6" w:space="0" w:color="000000"/>
            </w:tcBorders>
            <w:shd w:val="clear" w:color="auto" w:fill="auto"/>
            <w:vAlign w:val="center"/>
          </w:tcPr>
          <w:p w:rsidR="00CF71FE" w:rsidRPr="00CF71FE" w:rsidRDefault="005E5CD2" w:rsidP="00887D28">
            <w:pPr>
              <w:overflowPunct w:val="0"/>
              <w:autoSpaceDE w:val="0"/>
              <w:textAlignment w:val="baseline"/>
              <w:rPr>
                <w:rFonts w:eastAsia="SimSun"/>
                <w:lang w:val="bg-BG" w:eastAsia="zh-CN"/>
              </w:rPr>
            </w:pPr>
            <w:proofErr w:type="spellStart"/>
            <w:proofErr w:type="gramStart"/>
            <w:r>
              <w:rPr>
                <w:lang w:eastAsia="ar-SA"/>
              </w:rPr>
              <w:t>Ед</w:t>
            </w:r>
            <w:proofErr w:type="spellEnd"/>
            <w:r w:rsidR="00887D28">
              <w:rPr>
                <w:lang w:val="bg-BG" w:eastAsia="ar-SA"/>
              </w:rPr>
              <w:t>и</w:t>
            </w:r>
            <w:proofErr w:type="spellStart"/>
            <w:r w:rsidR="00887D28">
              <w:rPr>
                <w:lang w:eastAsia="ar-SA"/>
              </w:rPr>
              <w:t>нична</w:t>
            </w:r>
            <w:proofErr w:type="spellEnd"/>
            <w:r w:rsidR="00887D28">
              <w:rPr>
                <w:lang w:eastAsia="ar-SA"/>
              </w:rPr>
              <w:t xml:space="preserve">  </w:t>
            </w:r>
            <w:proofErr w:type="spellStart"/>
            <w:r w:rsidR="00887D28">
              <w:rPr>
                <w:lang w:eastAsia="ar-SA"/>
              </w:rPr>
              <w:t>начална</w:t>
            </w:r>
            <w:proofErr w:type="spellEnd"/>
            <w:proofErr w:type="gramEnd"/>
            <w:r w:rsidR="00887D28">
              <w:rPr>
                <w:lang w:eastAsia="ar-SA"/>
              </w:rPr>
              <w:t xml:space="preserve"> </w:t>
            </w:r>
            <w:r w:rsidR="0009767F">
              <w:rPr>
                <w:lang w:val="bg-BG" w:eastAsia="ar-SA"/>
              </w:rPr>
              <w:t xml:space="preserve">тръжна </w:t>
            </w:r>
            <w:proofErr w:type="spellStart"/>
            <w:r w:rsidR="00887D28">
              <w:rPr>
                <w:lang w:eastAsia="ar-SA"/>
              </w:rPr>
              <w:t>цена</w:t>
            </w:r>
            <w:proofErr w:type="spellEnd"/>
            <w:r w:rsidR="00887D28">
              <w:rPr>
                <w:lang w:eastAsia="ar-SA"/>
              </w:rPr>
              <w:t xml:space="preserve"> в </w:t>
            </w:r>
            <w:proofErr w:type="spellStart"/>
            <w:r w:rsidR="00887D28">
              <w:rPr>
                <w:lang w:eastAsia="ar-SA"/>
              </w:rPr>
              <w:t>лв</w:t>
            </w:r>
            <w:proofErr w:type="spellEnd"/>
            <w:r w:rsidR="00887D28">
              <w:rPr>
                <w:lang w:eastAsia="ar-SA"/>
              </w:rPr>
              <w:t>.</w:t>
            </w:r>
            <w:r>
              <w:rPr>
                <w:lang w:eastAsia="ar-SA"/>
              </w:rPr>
              <w:t xml:space="preserve"> </w:t>
            </w:r>
            <w:proofErr w:type="spellStart"/>
            <w:r>
              <w:rPr>
                <w:lang w:eastAsia="ar-SA"/>
              </w:rPr>
              <w:t>без</w:t>
            </w:r>
            <w:proofErr w:type="spellEnd"/>
            <w:r>
              <w:rPr>
                <w:lang w:eastAsia="ar-SA"/>
              </w:rPr>
              <w:t xml:space="preserve"> ДДС  </w:t>
            </w:r>
            <w:proofErr w:type="spellStart"/>
            <w:r>
              <w:rPr>
                <w:lang w:eastAsia="ar-SA"/>
              </w:rPr>
              <w:t>за</w:t>
            </w:r>
            <w:proofErr w:type="spellEnd"/>
            <w:r>
              <w:rPr>
                <w:lang w:eastAsia="ar-SA"/>
              </w:rPr>
              <w:t xml:space="preserve"> 1 </w:t>
            </w:r>
            <w:r w:rsidRPr="00EA3B05">
              <w:rPr>
                <w:lang w:eastAsia="ar-SA"/>
              </w:rPr>
              <w:t>пл.</w:t>
            </w:r>
            <w:r w:rsidRPr="004C0A60">
              <w:rPr>
                <w:lang w:eastAsia="ar-SA"/>
              </w:rPr>
              <w:t>м</w:t>
            </w:r>
            <w:r w:rsidRPr="004C0A60">
              <w:rPr>
                <w:vertAlign w:val="superscript"/>
                <w:lang w:eastAsia="ar-SA"/>
              </w:rPr>
              <w:t>3</w:t>
            </w:r>
          </w:p>
        </w:tc>
        <w:tc>
          <w:tcPr>
            <w:tcW w:w="1528" w:type="dxa"/>
            <w:tcBorders>
              <w:top w:val="single" w:sz="6" w:space="0" w:color="000000"/>
              <w:left w:val="single" w:sz="6" w:space="0" w:color="000000"/>
              <w:right w:val="single" w:sz="6" w:space="0" w:color="000000"/>
            </w:tcBorders>
            <w:shd w:val="clear" w:color="auto" w:fill="auto"/>
            <w:vAlign w:val="center"/>
          </w:tcPr>
          <w:p w:rsidR="00CF71FE" w:rsidRPr="00CF71FE" w:rsidRDefault="00CF71FE" w:rsidP="00CF71FE">
            <w:pPr>
              <w:overflowPunct w:val="0"/>
              <w:autoSpaceDE w:val="0"/>
              <w:jc w:val="center"/>
              <w:textAlignment w:val="baseline"/>
              <w:rPr>
                <w:lang w:val="bg-BG" w:eastAsia="ar-SA"/>
              </w:rPr>
            </w:pPr>
            <w:r w:rsidRPr="00CF71FE">
              <w:rPr>
                <w:lang w:val="bg-BG" w:eastAsia="ar-SA"/>
              </w:rPr>
              <w:t>Стойност</w:t>
            </w:r>
          </w:p>
          <w:p w:rsidR="00CF71FE" w:rsidRPr="00CF71FE" w:rsidRDefault="00CF71FE" w:rsidP="00CF71FE">
            <w:pPr>
              <w:overflowPunct w:val="0"/>
              <w:autoSpaceDE w:val="0"/>
              <w:jc w:val="center"/>
              <w:textAlignment w:val="baseline"/>
              <w:rPr>
                <w:rFonts w:eastAsia="SimSun"/>
                <w:lang w:val="bg-BG" w:eastAsia="zh-CN"/>
              </w:rPr>
            </w:pPr>
            <w:r w:rsidRPr="00CF71FE">
              <w:rPr>
                <w:lang w:val="bg-BG" w:eastAsia="ar-SA"/>
              </w:rPr>
              <w:t>лв. без ДДС</w:t>
            </w:r>
          </w:p>
        </w:tc>
        <w:tc>
          <w:tcPr>
            <w:tcW w:w="1697" w:type="dxa"/>
            <w:tcBorders>
              <w:top w:val="single" w:sz="6" w:space="0" w:color="000000"/>
              <w:left w:val="single" w:sz="6" w:space="0" w:color="000000"/>
              <w:bottom w:val="single" w:sz="4" w:space="0" w:color="000000"/>
              <w:right w:val="single" w:sz="6" w:space="0" w:color="000000"/>
            </w:tcBorders>
            <w:shd w:val="clear" w:color="auto" w:fill="auto"/>
            <w:vAlign w:val="center"/>
          </w:tcPr>
          <w:p w:rsidR="00CF71FE" w:rsidRPr="00CF71FE" w:rsidRDefault="00CF71FE" w:rsidP="00CF71FE">
            <w:pPr>
              <w:overflowPunct w:val="0"/>
              <w:autoSpaceDE w:val="0"/>
              <w:jc w:val="center"/>
              <w:textAlignment w:val="baseline"/>
              <w:rPr>
                <w:rFonts w:ascii="Times New Roman CYR" w:eastAsia="SimSun" w:hAnsi="Times New Roman CYR" w:cs="Times New Roman CYR"/>
                <w:b/>
                <w:color w:val="000000"/>
                <w:lang w:val="en-US" w:eastAsia="zh-CN"/>
              </w:rPr>
            </w:pPr>
            <w:r w:rsidRPr="00CF71FE">
              <w:rPr>
                <w:lang w:val="bg-BG" w:eastAsia="ar-SA"/>
              </w:rPr>
              <w:t>Гаранция за участие в лв.</w:t>
            </w:r>
            <w:r w:rsidRPr="00CF71FE">
              <w:rPr>
                <w:rFonts w:ascii="Times New Roman CYR" w:eastAsia="SimSun" w:hAnsi="Times New Roman CYR" w:cs="Times New Roman CYR"/>
                <w:b/>
                <w:color w:val="000000"/>
                <w:lang w:val="bg-BG" w:eastAsia="zh-CN"/>
              </w:rPr>
              <w:t xml:space="preserve"> </w:t>
            </w:r>
          </w:p>
          <w:p w:rsidR="00CF71FE" w:rsidRPr="00CF71FE" w:rsidRDefault="00CF71FE" w:rsidP="00CF71FE">
            <w:pPr>
              <w:overflowPunct w:val="0"/>
              <w:autoSpaceDE w:val="0"/>
              <w:jc w:val="center"/>
              <w:textAlignment w:val="baseline"/>
              <w:rPr>
                <w:rFonts w:eastAsia="SimSun"/>
                <w:lang w:val="bg-BG" w:eastAsia="zh-CN"/>
              </w:rPr>
            </w:pPr>
            <w:r w:rsidRPr="00CF71FE">
              <w:rPr>
                <w:rFonts w:ascii="Times New Roman CYR" w:eastAsia="SimSun" w:hAnsi="Times New Roman CYR" w:cs="Times New Roman CYR"/>
                <w:b/>
                <w:color w:val="000000"/>
                <w:lang w:val="bg-BG" w:eastAsia="zh-CN"/>
              </w:rPr>
              <w:t>5 %</w:t>
            </w:r>
          </w:p>
        </w:tc>
      </w:tr>
      <w:tr w:rsidR="00CF71FE" w:rsidRPr="00CF71FE" w:rsidTr="00600896">
        <w:trPr>
          <w:trHeight w:val="242"/>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jc w:val="center"/>
              <w:textAlignment w:val="baseline"/>
              <w:rPr>
                <w:rFonts w:eastAsia="SimSun"/>
                <w:lang w:val="bg-BG" w:eastAsia="zh-CN"/>
              </w:rPr>
            </w:pPr>
            <w:r w:rsidRPr="00CF71FE">
              <w:rPr>
                <w:lang w:val="bg-BG" w:eastAsia="ar-SA"/>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jc w:val="center"/>
              <w:textAlignment w:val="baseline"/>
              <w:rPr>
                <w:rFonts w:eastAsia="SimSun"/>
                <w:lang w:val="bg-BG" w:eastAsia="zh-CN"/>
              </w:rPr>
            </w:pPr>
            <w:r w:rsidRPr="00CF71FE">
              <w:rPr>
                <w:lang w:val="bg-BG" w:eastAsia="ar-SA"/>
              </w:rPr>
              <w:t>трупи с диаметър на тънкия край  над 30 см</w:t>
            </w:r>
          </w:p>
        </w:tc>
        <w:tc>
          <w:tcPr>
            <w:tcW w:w="2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snapToGrid w:val="0"/>
              <w:jc w:val="center"/>
              <w:textAlignment w:val="baseline"/>
              <w:rPr>
                <w:lang w:val="bg-BG" w:eastAsia="ar-SA"/>
              </w:rPr>
            </w:pPr>
            <w:r w:rsidRPr="00CF71FE">
              <w:rPr>
                <w:lang w:val="bg-BG" w:eastAsia="ar-SA"/>
              </w:rPr>
              <w:t>26</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snapToGrid w:val="0"/>
              <w:jc w:val="center"/>
              <w:textAlignment w:val="baseline"/>
              <w:rPr>
                <w:lang w:val="bg-BG" w:eastAsia="ar-SA"/>
              </w:rPr>
            </w:pPr>
            <w:r w:rsidRPr="00CF71FE">
              <w:rPr>
                <w:lang w:val="bg-BG" w:eastAsia="ar-SA"/>
              </w:rPr>
              <w:t>100</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snapToGrid w:val="0"/>
              <w:jc w:val="center"/>
              <w:textAlignment w:val="baseline"/>
              <w:rPr>
                <w:lang w:val="bg-BG" w:eastAsia="ar-SA"/>
              </w:rPr>
            </w:pPr>
            <w:r w:rsidRPr="00CF71FE">
              <w:rPr>
                <w:lang w:val="bg-BG" w:eastAsia="ar-SA"/>
              </w:rPr>
              <w:t>2 600</w:t>
            </w:r>
          </w:p>
        </w:tc>
        <w:tc>
          <w:tcPr>
            <w:tcW w:w="1697" w:type="dxa"/>
            <w:tcBorders>
              <w:top w:val="single" w:sz="4" w:space="0" w:color="000000"/>
              <w:left w:val="single" w:sz="4" w:space="0" w:color="000000"/>
              <w:bottom w:val="single" w:sz="4" w:space="0" w:color="000000"/>
              <w:right w:val="single" w:sz="6" w:space="0" w:color="000000"/>
            </w:tcBorders>
            <w:shd w:val="clear" w:color="auto" w:fill="auto"/>
            <w:vAlign w:val="center"/>
          </w:tcPr>
          <w:p w:rsidR="00CF71FE" w:rsidRPr="00CF71FE" w:rsidRDefault="00CF71FE" w:rsidP="00CF71FE">
            <w:pPr>
              <w:overflowPunct w:val="0"/>
              <w:autoSpaceDE w:val="0"/>
              <w:snapToGrid w:val="0"/>
              <w:jc w:val="center"/>
              <w:textAlignment w:val="baseline"/>
              <w:rPr>
                <w:lang w:val="bg-BG" w:eastAsia="ar-SA"/>
              </w:rPr>
            </w:pPr>
          </w:p>
        </w:tc>
      </w:tr>
      <w:tr w:rsidR="00CF71FE" w:rsidRPr="00CF71FE" w:rsidTr="00600896">
        <w:trPr>
          <w:trHeight w:val="242"/>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jc w:val="center"/>
              <w:textAlignment w:val="baseline"/>
              <w:rPr>
                <w:lang w:val="en-US" w:eastAsia="ar-SA"/>
              </w:rPr>
            </w:pPr>
            <w:r w:rsidRPr="00CF71FE">
              <w:rPr>
                <w:lang w:val="en-US" w:eastAsia="ar-SA"/>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jc w:val="center"/>
              <w:textAlignment w:val="baseline"/>
              <w:rPr>
                <w:lang w:val="bg-BG" w:eastAsia="ar-SA"/>
              </w:rPr>
            </w:pPr>
            <w:r w:rsidRPr="00CF71FE">
              <w:rPr>
                <w:lang w:val="bg-BG" w:eastAsia="ar-SA"/>
              </w:rPr>
              <w:t>трупи с диаметър на тънкия край 18-29 см</w:t>
            </w:r>
          </w:p>
        </w:tc>
        <w:tc>
          <w:tcPr>
            <w:tcW w:w="2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snapToGrid w:val="0"/>
              <w:jc w:val="center"/>
              <w:textAlignment w:val="baseline"/>
              <w:rPr>
                <w:lang w:val="bg-BG" w:eastAsia="ar-SA"/>
              </w:rPr>
            </w:pPr>
            <w:r w:rsidRPr="00CF71FE">
              <w:rPr>
                <w:lang w:val="bg-BG" w:eastAsia="ar-SA"/>
              </w:rPr>
              <w:t>46</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snapToGrid w:val="0"/>
              <w:jc w:val="center"/>
              <w:textAlignment w:val="baseline"/>
              <w:rPr>
                <w:lang w:val="bg-BG" w:eastAsia="ar-SA"/>
              </w:rPr>
            </w:pPr>
            <w:r w:rsidRPr="00CF71FE">
              <w:rPr>
                <w:lang w:val="bg-BG" w:eastAsia="ar-SA"/>
              </w:rPr>
              <w:t>90</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snapToGrid w:val="0"/>
              <w:jc w:val="center"/>
              <w:textAlignment w:val="baseline"/>
              <w:rPr>
                <w:lang w:val="bg-BG" w:eastAsia="ar-SA"/>
              </w:rPr>
            </w:pPr>
            <w:r w:rsidRPr="00CF71FE">
              <w:rPr>
                <w:lang w:val="bg-BG" w:eastAsia="ar-SA"/>
              </w:rPr>
              <w:t>4 140</w:t>
            </w:r>
          </w:p>
        </w:tc>
        <w:tc>
          <w:tcPr>
            <w:tcW w:w="1697" w:type="dxa"/>
            <w:tcBorders>
              <w:top w:val="single" w:sz="4" w:space="0" w:color="000000"/>
              <w:left w:val="single" w:sz="4" w:space="0" w:color="000000"/>
              <w:bottom w:val="single" w:sz="4" w:space="0" w:color="000000"/>
              <w:right w:val="single" w:sz="6" w:space="0" w:color="000000"/>
            </w:tcBorders>
            <w:shd w:val="clear" w:color="auto" w:fill="auto"/>
            <w:vAlign w:val="center"/>
          </w:tcPr>
          <w:p w:rsidR="00CF71FE" w:rsidRPr="00CF71FE" w:rsidRDefault="00CF71FE" w:rsidP="00CF71FE">
            <w:pPr>
              <w:overflowPunct w:val="0"/>
              <w:autoSpaceDE w:val="0"/>
              <w:snapToGrid w:val="0"/>
              <w:jc w:val="center"/>
              <w:textAlignment w:val="baseline"/>
              <w:rPr>
                <w:lang w:val="bg-BG" w:eastAsia="ar-SA"/>
              </w:rPr>
            </w:pPr>
          </w:p>
        </w:tc>
      </w:tr>
      <w:tr w:rsidR="00CF71FE" w:rsidRPr="00CF71FE" w:rsidTr="00600896">
        <w:trPr>
          <w:trHeight w:val="242"/>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textAlignment w:val="baseline"/>
              <w:rPr>
                <w:lang w:val="en-US" w:eastAsia="ar-SA"/>
              </w:rPr>
            </w:pPr>
            <w:r w:rsidRPr="00CF71FE">
              <w:rPr>
                <w:lang w:val="en-US" w:eastAsia="ar-SA"/>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jc w:val="center"/>
              <w:textAlignment w:val="baseline"/>
              <w:rPr>
                <w:lang w:val="bg-BG" w:eastAsia="ar-SA"/>
              </w:rPr>
            </w:pPr>
            <w:r w:rsidRPr="00CF71FE">
              <w:rPr>
                <w:lang w:val="bg-BG" w:eastAsia="ar-SA"/>
              </w:rPr>
              <w:t xml:space="preserve">Средна технологична дървесина </w:t>
            </w:r>
          </w:p>
        </w:tc>
        <w:tc>
          <w:tcPr>
            <w:tcW w:w="2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snapToGrid w:val="0"/>
              <w:jc w:val="center"/>
              <w:textAlignment w:val="baseline"/>
              <w:rPr>
                <w:lang w:val="bg-BG" w:eastAsia="ar-SA"/>
              </w:rPr>
            </w:pPr>
            <w:r w:rsidRPr="00CF71FE">
              <w:rPr>
                <w:lang w:val="bg-BG" w:eastAsia="ar-SA"/>
              </w:rPr>
              <w:t>23</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snapToGrid w:val="0"/>
              <w:jc w:val="center"/>
              <w:textAlignment w:val="baseline"/>
              <w:rPr>
                <w:lang w:val="bg-BG" w:eastAsia="ar-SA"/>
              </w:rPr>
            </w:pPr>
            <w:r w:rsidRPr="00CF71FE">
              <w:rPr>
                <w:lang w:val="bg-BG" w:eastAsia="ar-SA"/>
              </w:rPr>
              <w:t>80</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snapToGrid w:val="0"/>
              <w:jc w:val="center"/>
              <w:textAlignment w:val="baseline"/>
              <w:rPr>
                <w:lang w:val="bg-BG" w:eastAsia="ar-SA"/>
              </w:rPr>
            </w:pPr>
            <w:r w:rsidRPr="00CF71FE">
              <w:rPr>
                <w:lang w:val="bg-BG" w:eastAsia="ar-SA"/>
              </w:rPr>
              <w:t>1 840</w:t>
            </w:r>
          </w:p>
        </w:tc>
        <w:tc>
          <w:tcPr>
            <w:tcW w:w="1697" w:type="dxa"/>
            <w:tcBorders>
              <w:top w:val="single" w:sz="4" w:space="0" w:color="000000"/>
              <w:left w:val="single" w:sz="4" w:space="0" w:color="000000"/>
              <w:bottom w:val="single" w:sz="4" w:space="0" w:color="000000"/>
              <w:right w:val="single" w:sz="6" w:space="0" w:color="000000"/>
            </w:tcBorders>
            <w:shd w:val="clear" w:color="auto" w:fill="auto"/>
            <w:vAlign w:val="center"/>
          </w:tcPr>
          <w:p w:rsidR="00CF71FE" w:rsidRPr="00CF71FE" w:rsidRDefault="00CF71FE" w:rsidP="00CF71FE">
            <w:pPr>
              <w:overflowPunct w:val="0"/>
              <w:autoSpaceDE w:val="0"/>
              <w:snapToGrid w:val="0"/>
              <w:jc w:val="center"/>
              <w:textAlignment w:val="baseline"/>
              <w:rPr>
                <w:lang w:val="bg-BG" w:eastAsia="ar-SA"/>
              </w:rPr>
            </w:pPr>
          </w:p>
        </w:tc>
      </w:tr>
      <w:tr w:rsidR="00CF71FE" w:rsidRPr="00CF71FE" w:rsidTr="00600896">
        <w:trPr>
          <w:trHeight w:val="242"/>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jc w:val="center"/>
              <w:textAlignment w:val="baseline"/>
              <w:rPr>
                <w:lang w:val="en-US" w:eastAsia="ar-SA"/>
              </w:rPr>
            </w:pPr>
            <w:r w:rsidRPr="00CF71FE">
              <w:rPr>
                <w:lang w:val="en-US" w:eastAsia="ar-SA"/>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jc w:val="center"/>
              <w:textAlignment w:val="baseline"/>
              <w:rPr>
                <w:lang w:val="bg-BG" w:eastAsia="ar-SA"/>
              </w:rPr>
            </w:pPr>
            <w:r w:rsidRPr="00CF71FE">
              <w:rPr>
                <w:lang w:val="bg-BG" w:eastAsia="ar-SA"/>
              </w:rPr>
              <w:t>дърва от иглолистна дървесина</w:t>
            </w:r>
          </w:p>
        </w:tc>
        <w:tc>
          <w:tcPr>
            <w:tcW w:w="2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snapToGrid w:val="0"/>
              <w:jc w:val="center"/>
              <w:textAlignment w:val="baseline"/>
              <w:rPr>
                <w:lang w:val="bg-BG" w:eastAsia="ar-SA"/>
              </w:rPr>
            </w:pPr>
            <w:r w:rsidRPr="00CF71FE">
              <w:rPr>
                <w:lang w:val="en-US" w:eastAsia="ar-SA"/>
              </w:rPr>
              <w:t>1</w:t>
            </w:r>
            <w:r w:rsidRPr="00CF71FE">
              <w:rPr>
                <w:lang w:val="bg-BG" w:eastAsia="ar-SA"/>
              </w:rPr>
              <w:t>249</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snapToGrid w:val="0"/>
              <w:jc w:val="center"/>
              <w:textAlignment w:val="baseline"/>
              <w:rPr>
                <w:lang w:val="bg-BG" w:eastAsia="ar-SA"/>
              </w:rPr>
            </w:pPr>
            <w:r w:rsidRPr="00CF71FE">
              <w:rPr>
                <w:lang w:val="en-US" w:eastAsia="ar-SA"/>
              </w:rPr>
              <w:t>8</w:t>
            </w:r>
            <w:r w:rsidRPr="00CF71FE">
              <w:rPr>
                <w:lang w:val="bg-BG" w:eastAsia="ar-SA"/>
              </w:rPr>
              <w:t>0</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snapToGrid w:val="0"/>
              <w:jc w:val="center"/>
              <w:textAlignment w:val="baseline"/>
              <w:rPr>
                <w:lang w:val="bg-BG" w:eastAsia="ar-SA"/>
              </w:rPr>
            </w:pPr>
            <w:r w:rsidRPr="00CF71FE">
              <w:rPr>
                <w:lang w:val="bg-BG" w:eastAsia="ar-SA"/>
              </w:rPr>
              <w:t>99 920</w:t>
            </w:r>
          </w:p>
        </w:tc>
        <w:tc>
          <w:tcPr>
            <w:tcW w:w="1697" w:type="dxa"/>
            <w:tcBorders>
              <w:top w:val="single" w:sz="4" w:space="0" w:color="000000"/>
              <w:left w:val="single" w:sz="4" w:space="0" w:color="000000"/>
              <w:bottom w:val="single" w:sz="4" w:space="0" w:color="000000"/>
              <w:right w:val="single" w:sz="6" w:space="0" w:color="000000"/>
            </w:tcBorders>
            <w:shd w:val="clear" w:color="auto" w:fill="auto"/>
            <w:vAlign w:val="center"/>
          </w:tcPr>
          <w:p w:rsidR="00CF71FE" w:rsidRPr="00CF71FE" w:rsidRDefault="00CF71FE" w:rsidP="00CF71FE">
            <w:pPr>
              <w:overflowPunct w:val="0"/>
              <w:autoSpaceDE w:val="0"/>
              <w:snapToGrid w:val="0"/>
              <w:jc w:val="center"/>
              <w:textAlignment w:val="baseline"/>
              <w:rPr>
                <w:lang w:val="bg-BG" w:eastAsia="ar-SA"/>
              </w:rPr>
            </w:pPr>
          </w:p>
        </w:tc>
      </w:tr>
      <w:tr w:rsidR="00CF71FE" w:rsidRPr="00CF71FE" w:rsidTr="00600896">
        <w:trPr>
          <w:trHeight w:val="302"/>
        </w:trPr>
        <w:tc>
          <w:tcPr>
            <w:tcW w:w="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snapToGrid w:val="0"/>
              <w:jc w:val="center"/>
              <w:textAlignment w:val="baseline"/>
              <w:rPr>
                <w:b/>
                <w:lang w:val="bg-B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jc w:val="center"/>
              <w:textAlignment w:val="baseline"/>
              <w:rPr>
                <w:rFonts w:eastAsia="SimSun"/>
                <w:lang w:val="bg-BG" w:eastAsia="zh-CN"/>
              </w:rPr>
            </w:pPr>
            <w:r w:rsidRPr="00CF71FE">
              <w:rPr>
                <w:b/>
                <w:lang w:val="bg-BG" w:eastAsia="ar-SA"/>
              </w:rPr>
              <w:t>ОБЩО количество за обекта</w:t>
            </w:r>
          </w:p>
        </w:tc>
        <w:tc>
          <w:tcPr>
            <w:tcW w:w="2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snapToGrid w:val="0"/>
              <w:jc w:val="center"/>
              <w:textAlignment w:val="baseline"/>
              <w:rPr>
                <w:b/>
                <w:bCs/>
                <w:lang w:val="bg-BG" w:eastAsia="ar-SA"/>
              </w:rPr>
            </w:pPr>
            <w:r w:rsidRPr="00CF71FE">
              <w:rPr>
                <w:b/>
                <w:bCs/>
                <w:lang w:val="bg-BG" w:eastAsia="ar-SA"/>
              </w:rPr>
              <w:t>1344</w:t>
            </w:r>
          </w:p>
        </w:tc>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5E5CD2" w:rsidP="006250C5">
            <w:pPr>
              <w:overflowPunct w:val="0"/>
              <w:autoSpaceDE w:val="0"/>
              <w:jc w:val="center"/>
              <w:textAlignment w:val="baseline"/>
              <w:rPr>
                <w:rFonts w:eastAsia="SimSun"/>
                <w:lang w:val="bg-BG" w:eastAsia="zh-CN"/>
              </w:rPr>
            </w:pPr>
            <w:r w:rsidRPr="005E5CD2">
              <w:rPr>
                <w:b/>
                <w:bCs/>
                <w:lang w:val="bg-BG" w:eastAsia="ar-SA"/>
              </w:rPr>
              <w:t>Обща прогн</w:t>
            </w:r>
            <w:r w:rsidR="006250C5">
              <w:rPr>
                <w:b/>
                <w:bCs/>
                <w:lang w:val="bg-BG" w:eastAsia="ar-SA"/>
              </w:rPr>
              <w:t>о</w:t>
            </w:r>
            <w:r w:rsidRPr="005E5CD2">
              <w:rPr>
                <w:b/>
                <w:bCs/>
                <w:lang w:val="bg-BG" w:eastAsia="ar-SA"/>
              </w:rPr>
              <w:t>зна цена – 350</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71FE" w:rsidRPr="00CF71FE" w:rsidRDefault="00CF71FE" w:rsidP="00CF71FE">
            <w:pPr>
              <w:overflowPunct w:val="0"/>
              <w:autoSpaceDE w:val="0"/>
              <w:jc w:val="center"/>
              <w:textAlignment w:val="baseline"/>
              <w:rPr>
                <w:rFonts w:eastAsia="SimSun"/>
                <w:lang w:val="bg-BG" w:eastAsia="zh-CN"/>
              </w:rPr>
            </w:pPr>
            <w:r w:rsidRPr="00CF71FE">
              <w:rPr>
                <w:b/>
                <w:lang w:val="bg-BG" w:eastAsia="ar-SA"/>
              </w:rPr>
              <w:t>108 500</w:t>
            </w:r>
          </w:p>
        </w:tc>
        <w:tc>
          <w:tcPr>
            <w:tcW w:w="1697" w:type="dxa"/>
            <w:tcBorders>
              <w:top w:val="single" w:sz="4" w:space="0" w:color="000000"/>
              <w:left w:val="single" w:sz="4" w:space="0" w:color="000000"/>
              <w:bottom w:val="single" w:sz="4" w:space="0" w:color="000000"/>
              <w:right w:val="single" w:sz="6" w:space="0" w:color="000000"/>
            </w:tcBorders>
            <w:shd w:val="clear" w:color="auto" w:fill="auto"/>
            <w:vAlign w:val="center"/>
          </w:tcPr>
          <w:p w:rsidR="00CF71FE" w:rsidRPr="00CF71FE" w:rsidRDefault="00CF71FE" w:rsidP="00CF71FE">
            <w:pPr>
              <w:overflowPunct w:val="0"/>
              <w:autoSpaceDE w:val="0"/>
              <w:ind w:right="-112"/>
              <w:jc w:val="center"/>
              <w:textAlignment w:val="baseline"/>
              <w:rPr>
                <w:rFonts w:eastAsia="SimSun"/>
                <w:lang w:val="bg-BG" w:eastAsia="zh-CN"/>
              </w:rPr>
            </w:pPr>
            <w:r w:rsidRPr="00CF71FE">
              <w:rPr>
                <w:b/>
                <w:lang w:val="bg-BG" w:eastAsia="ar-SA"/>
              </w:rPr>
              <w:t>5 425</w:t>
            </w:r>
          </w:p>
        </w:tc>
      </w:tr>
    </w:tbl>
    <w:p w:rsidR="00795004" w:rsidRDefault="00795004">
      <w:pPr>
        <w:tabs>
          <w:tab w:val="left" w:pos="0"/>
        </w:tabs>
        <w:jc w:val="both"/>
        <w:rPr>
          <w:b/>
          <w:i/>
          <w:sz w:val="24"/>
          <w:szCs w:val="24"/>
          <w:u w:val="single"/>
          <w:lang w:val="bg-BG"/>
        </w:rPr>
      </w:pPr>
    </w:p>
    <w:p w:rsidR="005E5CD2" w:rsidRPr="005E5CD2" w:rsidRDefault="005E5CD2" w:rsidP="005E5CD2">
      <w:pPr>
        <w:autoSpaceDE w:val="0"/>
        <w:ind w:firstLine="624"/>
        <w:jc w:val="both"/>
        <w:rPr>
          <w:rFonts w:eastAsia="SimSun"/>
          <w:sz w:val="24"/>
          <w:szCs w:val="24"/>
          <w:lang w:val="bg-BG" w:eastAsia="pl-PL"/>
        </w:rPr>
      </w:pPr>
      <w:r w:rsidRPr="005E5CD2">
        <w:rPr>
          <w:rFonts w:eastAsia="SimSun"/>
          <w:b/>
          <w:iCs/>
          <w:sz w:val="24"/>
          <w:szCs w:val="24"/>
          <w:u w:val="single"/>
          <w:lang w:val="bg-BG" w:eastAsia="zh-CN"/>
        </w:rPr>
        <w:t>ЗАБЕЛЕЖКА:</w:t>
      </w:r>
      <w:r w:rsidRPr="005E5CD2">
        <w:rPr>
          <w:rFonts w:eastAsia="SimSun"/>
          <w:b/>
          <w:sz w:val="24"/>
          <w:szCs w:val="24"/>
          <w:lang w:val="bg-BG" w:eastAsia="zh-CN"/>
        </w:rPr>
        <w:t xml:space="preserve"> </w:t>
      </w:r>
      <w:r w:rsidRPr="005E5CD2">
        <w:rPr>
          <w:rFonts w:eastAsia="SimSun"/>
          <w:sz w:val="24"/>
          <w:szCs w:val="24"/>
          <w:lang w:val="bg-BG" w:eastAsia="pl-PL"/>
        </w:rPr>
        <w:t xml:space="preserve">Единичните цени на отделните асортименти се определят, като достигнатата цена от спечелилия търга се разпределя пропорционално върху началните цени както следва: </w:t>
      </w:r>
    </w:p>
    <w:p w:rsidR="005E5CD2" w:rsidRPr="005E5CD2" w:rsidRDefault="005E5CD2" w:rsidP="005E5CD2">
      <w:pPr>
        <w:autoSpaceDE w:val="0"/>
        <w:ind w:firstLine="624"/>
        <w:jc w:val="both"/>
        <w:rPr>
          <w:rFonts w:eastAsia="SimSun"/>
          <w:sz w:val="28"/>
          <w:szCs w:val="28"/>
          <w:lang w:val="bg-BG" w:eastAsia="pl-PL"/>
        </w:rPr>
      </w:pPr>
      <w:proofErr w:type="spellStart"/>
      <w:r w:rsidRPr="005E5CD2">
        <w:rPr>
          <w:rFonts w:eastAsia="SimSun"/>
          <w:sz w:val="28"/>
          <w:szCs w:val="28"/>
          <w:lang w:val="bg-BG" w:eastAsia="pl-PL"/>
        </w:rPr>
        <w:t>Ец</w:t>
      </w:r>
      <w:proofErr w:type="spellEnd"/>
      <w:r w:rsidRPr="005E5CD2">
        <w:rPr>
          <w:rFonts w:eastAsia="SimSun"/>
          <w:sz w:val="28"/>
          <w:szCs w:val="28"/>
          <w:lang w:val="bg-BG" w:eastAsia="pl-PL"/>
        </w:rPr>
        <w:t xml:space="preserve"> = </w:t>
      </w:r>
      <w:r w:rsidRPr="005E5CD2">
        <w:rPr>
          <w:rFonts w:eastAsia="SimSun"/>
          <w:sz w:val="28"/>
          <w:szCs w:val="28"/>
          <w:lang w:val="en-US" w:eastAsia="pl-PL"/>
        </w:rPr>
        <w:t>(</w:t>
      </w:r>
      <w:r w:rsidRPr="005E5CD2">
        <w:rPr>
          <w:rFonts w:eastAsia="SimSun"/>
          <w:sz w:val="28"/>
          <w:szCs w:val="28"/>
          <w:lang w:val="bg-BG" w:eastAsia="pl-PL"/>
        </w:rPr>
        <w:t xml:space="preserve">П </w:t>
      </w:r>
      <w:proofErr w:type="spellStart"/>
      <w:r w:rsidRPr="005E5CD2">
        <w:rPr>
          <w:rFonts w:eastAsia="SimSun"/>
          <w:sz w:val="28"/>
          <w:szCs w:val="28"/>
          <w:lang w:val="bg-BG" w:eastAsia="pl-PL"/>
        </w:rPr>
        <w:t>обпц</w:t>
      </w:r>
      <w:proofErr w:type="spellEnd"/>
      <w:r w:rsidRPr="005E5CD2">
        <w:rPr>
          <w:rFonts w:eastAsia="SimSun"/>
          <w:sz w:val="28"/>
          <w:szCs w:val="28"/>
          <w:lang w:val="bg-BG" w:eastAsia="pl-PL"/>
        </w:rPr>
        <w:t xml:space="preserve"> / П </w:t>
      </w:r>
      <w:proofErr w:type="spellStart"/>
      <w:r w:rsidRPr="005E5CD2">
        <w:rPr>
          <w:rFonts w:eastAsia="SimSun"/>
          <w:sz w:val="28"/>
          <w:szCs w:val="28"/>
          <w:lang w:val="bg-BG" w:eastAsia="pl-PL"/>
        </w:rPr>
        <w:t>обпрц</w:t>
      </w:r>
      <w:proofErr w:type="spellEnd"/>
      <w:r w:rsidRPr="005E5CD2">
        <w:rPr>
          <w:rFonts w:eastAsia="SimSun"/>
          <w:sz w:val="28"/>
          <w:szCs w:val="28"/>
          <w:lang w:val="bg-BG" w:eastAsia="pl-PL"/>
        </w:rPr>
        <w:t xml:space="preserve"> </w:t>
      </w:r>
      <w:r w:rsidRPr="005E5CD2">
        <w:rPr>
          <w:rFonts w:eastAsia="SimSun"/>
          <w:sz w:val="28"/>
          <w:szCs w:val="28"/>
          <w:lang w:val="en-US" w:eastAsia="pl-PL"/>
        </w:rPr>
        <w:t>)</w:t>
      </w:r>
      <w:r w:rsidRPr="005E5CD2">
        <w:rPr>
          <w:rFonts w:eastAsia="SimSun"/>
          <w:sz w:val="28"/>
          <w:szCs w:val="28"/>
          <w:lang w:val="bg-BG" w:eastAsia="pl-PL"/>
        </w:rPr>
        <w:t xml:space="preserve">* П </w:t>
      </w:r>
      <w:proofErr w:type="spellStart"/>
      <w:r w:rsidRPr="005E5CD2">
        <w:rPr>
          <w:rFonts w:eastAsia="SimSun"/>
          <w:sz w:val="28"/>
          <w:szCs w:val="28"/>
          <w:lang w:val="bg-BG" w:eastAsia="pl-PL"/>
        </w:rPr>
        <w:t>еднц</w:t>
      </w:r>
      <w:proofErr w:type="spellEnd"/>
    </w:p>
    <w:p w:rsidR="005E5CD2" w:rsidRPr="005E5CD2" w:rsidRDefault="005E5CD2" w:rsidP="005E5CD2">
      <w:pPr>
        <w:autoSpaceDE w:val="0"/>
        <w:ind w:firstLine="624"/>
        <w:jc w:val="both"/>
        <w:rPr>
          <w:rFonts w:eastAsia="SimSun"/>
          <w:sz w:val="24"/>
          <w:szCs w:val="24"/>
          <w:u w:val="single"/>
          <w:lang w:val="en-US" w:eastAsia="pl-PL"/>
        </w:rPr>
      </w:pPr>
      <w:r w:rsidRPr="005E5CD2">
        <w:rPr>
          <w:rFonts w:eastAsia="SimSun"/>
          <w:sz w:val="24"/>
          <w:szCs w:val="24"/>
          <w:u w:val="single"/>
          <w:lang w:val="bg-BG" w:eastAsia="pl-PL"/>
        </w:rPr>
        <w:t xml:space="preserve">Където: </w:t>
      </w:r>
    </w:p>
    <w:p w:rsidR="005E5CD2" w:rsidRPr="005E5CD2" w:rsidRDefault="005E5CD2" w:rsidP="005E5CD2">
      <w:pPr>
        <w:autoSpaceDE w:val="0"/>
        <w:ind w:firstLine="624"/>
        <w:jc w:val="both"/>
        <w:rPr>
          <w:rFonts w:eastAsia="SimSun"/>
          <w:sz w:val="24"/>
          <w:szCs w:val="24"/>
          <w:lang w:val="bg-BG" w:eastAsia="pl-PL"/>
        </w:rPr>
      </w:pPr>
      <w:proofErr w:type="spellStart"/>
      <w:r w:rsidRPr="005E5CD2">
        <w:rPr>
          <w:rFonts w:eastAsia="SimSun"/>
          <w:sz w:val="24"/>
          <w:szCs w:val="24"/>
          <w:lang w:val="bg-BG" w:eastAsia="pl-PL"/>
        </w:rPr>
        <w:t>Ец</w:t>
      </w:r>
      <w:proofErr w:type="spellEnd"/>
      <w:r w:rsidRPr="005E5CD2">
        <w:rPr>
          <w:rFonts w:eastAsia="SimSun"/>
          <w:sz w:val="24"/>
          <w:szCs w:val="24"/>
          <w:lang w:val="en-US" w:eastAsia="pl-PL"/>
        </w:rPr>
        <w:t xml:space="preserve"> </w:t>
      </w:r>
      <w:r w:rsidRPr="005E5CD2">
        <w:rPr>
          <w:rFonts w:eastAsia="SimSun"/>
          <w:sz w:val="24"/>
          <w:szCs w:val="24"/>
          <w:lang w:val="bg-BG" w:eastAsia="pl-PL"/>
        </w:rPr>
        <w:t xml:space="preserve"> - Единична цен</w:t>
      </w:r>
      <w:r w:rsidR="00323826">
        <w:rPr>
          <w:rFonts w:eastAsia="SimSun"/>
          <w:sz w:val="24"/>
          <w:szCs w:val="24"/>
          <w:lang w:val="bg-BG" w:eastAsia="pl-PL"/>
        </w:rPr>
        <w:t>а</w:t>
      </w:r>
      <w:r w:rsidRPr="005E5CD2">
        <w:rPr>
          <w:rFonts w:eastAsia="SimSun"/>
          <w:sz w:val="24"/>
          <w:szCs w:val="24"/>
          <w:lang w:val="bg-BG" w:eastAsia="pl-PL"/>
        </w:rPr>
        <w:t xml:space="preserve"> на отделните асортименти</w:t>
      </w:r>
    </w:p>
    <w:p w:rsidR="005E5CD2" w:rsidRPr="005E5CD2" w:rsidRDefault="005E5CD2" w:rsidP="005E5CD2">
      <w:pPr>
        <w:autoSpaceDE w:val="0"/>
        <w:ind w:firstLine="624"/>
        <w:jc w:val="both"/>
        <w:rPr>
          <w:rFonts w:eastAsia="SimSun"/>
          <w:sz w:val="24"/>
          <w:szCs w:val="24"/>
          <w:lang w:val="en-US" w:eastAsia="pl-PL"/>
        </w:rPr>
      </w:pPr>
      <w:r w:rsidRPr="005E5CD2">
        <w:rPr>
          <w:rFonts w:eastAsia="SimSun"/>
          <w:sz w:val="24"/>
          <w:szCs w:val="24"/>
          <w:lang w:val="bg-BG" w:eastAsia="pl-PL"/>
        </w:rPr>
        <w:t xml:space="preserve">П </w:t>
      </w:r>
      <w:proofErr w:type="spellStart"/>
      <w:r w:rsidRPr="005E5CD2">
        <w:rPr>
          <w:rFonts w:eastAsia="SimSun"/>
          <w:sz w:val="24"/>
          <w:szCs w:val="24"/>
          <w:lang w:val="bg-BG" w:eastAsia="pl-PL"/>
        </w:rPr>
        <w:t>обпц</w:t>
      </w:r>
      <w:proofErr w:type="spellEnd"/>
      <w:r w:rsidRPr="005E5CD2">
        <w:rPr>
          <w:rFonts w:eastAsia="SimSun"/>
          <w:sz w:val="24"/>
          <w:szCs w:val="24"/>
          <w:lang w:val="bg-BG" w:eastAsia="pl-PL"/>
        </w:rPr>
        <w:t xml:space="preserve"> – обща предложена цена </w:t>
      </w:r>
    </w:p>
    <w:p w:rsidR="005E5CD2" w:rsidRPr="005E5CD2" w:rsidRDefault="005E5CD2" w:rsidP="005E5CD2">
      <w:pPr>
        <w:autoSpaceDE w:val="0"/>
        <w:ind w:firstLine="624"/>
        <w:jc w:val="both"/>
        <w:rPr>
          <w:rFonts w:eastAsia="SimSun"/>
          <w:sz w:val="24"/>
          <w:szCs w:val="24"/>
          <w:lang w:val="en-US" w:eastAsia="pl-PL"/>
        </w:rPr>
      </w:pPr>
      <w:r w:rsidRPr="005E5CD2">
        <w:rPr>
          <w:rFonts w:eastAsia="SimSun"/>
          <w:sz w:val="24"/>
          <w:szCs w:val="24"/>
          <w:lang w:val="bg-BG" w:eastAsia="pl-PL"/>
        </w:rPr>
        <w:t xml:space="preserve">П </w:t>
      </w:r>
      <w:proofErr w:type="spellStart"/>
      <w:r w:rsidRPr="005E5CD2">
        <w:rPr>
          <w:rFonts w:eastAsia="SimSun"/>
          <w:sz w:val="24"/>
          <w:szCs w:val="24"/>
          <w:lang w:val="bg-BG" w:eastAsia="pl-PL"/>
        </w:rPr>
        <w:t>обпрц</w:t>
      </w:r>
      <w:proofErr w:type="spellEnd"/>
      <w:r w:rsidRPr="005E5CD2">
        <w:rPr>
          <w:rFonts w:eastAsia="SimSun"/>
          <w:sz w:val="24"/>
          <w:szCs w:val="24"/>
          <w:lang w:val="bg-BG" w:eastAsia="pl-PL"/>
        </w:rPr>
        <w:t xml:space="preserve"> - Обща прогнозна цена</w:t>
      </w:r>
    </w:p>
    <w:p w:rsidR="005E5CD2" w:rsidRPr="005E5CD2" w:rsidRDefault="005E5CD2" w:rsidP="005E5CD2">
      <w:pPr>
        <w:autoSpaceDE w:val="0"/>
        <w:ind w:firstLine="624"/>
        <w:jc w:val="both"/>
        <w:rPr>
          <w:rFonts w:eastAsia="SimSun"/>
          <w:sz w:val="24"/>
          <w:szCs w:val="24"/>
          <w:lang w:val="en-US" w:eastAsia="pl-PL"/>
        </w:rPr>
      </w:pPr>
      <w:r w:rsidRPr="005E5CD2">
        <w:rPr>
          <w:rFonts w:eastAsia="SimSun"/>
          <w:sz w:val="24"/>
          <w:szCs w:val="24"/>
          <w:lang w:val="bg-BG" w:eastAsia="pl-PL"/>
        </w:rPr>
        <w:t xml:space="preserve">П </w:t>
      </w:r>
      <w:proofErr w:type="spellStart"/>
      <w:r w:rsidRPr="005E5CD2">
        <w:rPr>
          <w:rFonts w:eastAsia="SimSun"/>
          <w:sz w:val="24"/>
          <w:szCs w:val="24"/>
          <w:lang w:val="bg-BG" w:eastAsia="pl-PL"/>
        </w:rPr>
        <w:t>еднц</w:t>
      </w:r>
      <w:proofErr w:type="spellEnd"/>
      <w:r w:rsidRPr="005E5CD2">
        <w:rPr>
          <w:rFonts w:eastAsia="SimSun"/>
          <w:sz w:val="24"/>
          <w:szCs w:val="24"/>
          <w:lang w:val="bg-BG" w:eastAsia="pl-PL"/>
        </w:rPr>
        <w:t xml:space="preserve"> – ед</w:t>
      </w:r>
      <w:r w:rsidR="006250C5">
        <w:rPr>
          <w:rFonts w:eastAsia="SimSun"/>
          <w:sz w:val="24"/>
          <w:szCs w:val="24"/>
          <w:lang w:val="bg-BG" w:eastAsia="pl-PL"/>
        </w:rPr>
        <w:t>и</w:t>
      </w:r>
      <w:r w:rsidRPr="005E5CD2">
        <w:rPr>
          <w:rFonts w:eastAsia="SimSun"/>
          <w:sz w:val="24"/>
          <w:szCs w:val="24"/>
          <w:lang w:val="bg-BG" w:eastAsia="pl-PL"/>
        </w:rPr>
        <w:t xml:space="preserve">нична начална цена на </w:t>
      </w:r>
      <w:r w:rsidR="00090815">
        <w:rPr>
          <w:rFonts w:eastAsia="SimSun"/>
          <w:sz w:val="24"/>
          <w:szCs w:val="24"/>
          <w:lang w:val="bg-BG" w:eastAsia="pl-PL"/>
        </w:rPr>
        <w:t>а</w:t>
      </w:r>
      <w:r w:rsidRPr="005E5CD2">
        <w:rPr>
          <w:rFonts w:eastAsia="SimSun"/>
          <w:sz w:val="24"/>
          <w:szCs w:val="24"/>
          <w:lang w:val="bg-BG" w:eastAsia="pl-PL"/>
        </w:rPr>
        <w:t xml:space="preserve">сортимента </w:t>
      </w:r>
    </w:p>
    <w:p w:rsidR="005E5CD2" w:rsidRPr="006250C5" w:rsidRDefault="006250C5" w:rsidP="006250C5">
      <w:pPr>
        <w:pStyle w:val="afa"/>
        <w:autoSpaceDE w:val="0"/>
        <w:ind w:left="0" w:firstLine="360"/>
        <w:jc w:val="both"/>
        <w:rPr>
          <w:vertAlign w:val="superscript"/>
        </w:rPr>
      </w:pPr>
      <w:r>
        <w:rPr>
          <w:bCs/>
          <w:lang w:eastAsia="pl-PL"/>
        </w:rPr>
        <w:t xml:space="preserve"> </w:t>
      </w:r>
      <w:r w:rsidRPr="006250C5">
        <w:rPr>
          <w:bCs/>
          <w:lang w:eastAsia="pl-PL"/>
        </w:rPr>
        <w:t xml:space="preserve">посочени </w:t>
      </w:r>
      <w:r>
        <w:rPr>
          <w:bCs/>
          <w:lang w:eastAsia="pl-PL"/>
        </w:rPr>
        <w:t xml:space="preserve">в </w:t>
      </w:r>
      <w:r w:rsidR="005E5CD2" w:rsidRPr="006250C5">
        <w:rPr>
          <w:bCs/>
          <w:lang w:eastAsia="pl-PL"/>
        </w:rPr>
        <w:t>приложение № 2</w:t>
      </w:r>
      <w:r w:rsidR="005E5CD2" w:rsidRPr="006250C5">
        <w:rPr>
          <w:lang w:eastAsia="pl-PL"/>
        </w:rPr>
        <w:t xml:space="preserve"> (неразделна част към договора за покупко-продажба </w:t>
      </w:r>
      <w:r w:rsidR="005E5CD2" w:rsidRPr="006250C5">
        <w:rPr>
          <w:b/>
          <w:bCs/>
          <w:lang w:eastAsia="pl-PL"/>
        </w:rPr>
        <w:t>с достигнати от търга цени</w:t>
      </w:r>
      <w:r w:rsidR="005E5CD2" w:rsidRPr="006250C5">
        <w:rPr>
          <w:lang w:eastAsia="pl-PL"/>
        </w:rPr>
        <w:t>)</w:t>
      </w:r>
    </w:p>
    <w:p w:rsidR="00795004" w:rsidRDefault="002A4DB4">
      <w:pPr>
        <w:pStyle w:val="af3"/>
        <w:tabs>
          <w:tab w:val="left" w:pos="709"/>
        </w:tabs>
        <w:ind w:firstLine="567"/>
        <w:jc w:val="both"/>
        <w:rPr>
          <w:b w:val="0"/>
          <w:sz w:val="24"/>
          <w:szCs w:val="24"/>
        </w:rPr>
      </w:pPr>
      <w:r>
        <w:rPr>
          <w:b w:val="0"/>
          <w:sz w:val="24"/>
          <w:szCs w:val="24"/>
        </w:rPr>
        <w:t>Купувачът може да заявява асортименти различни от регламентираните в утвърдената спецификация по приложение № 1, като продавачът изпълнява заявката при техническа възможност и постигната договореност с изпълнителя по договора за добив от насажденията, включени в обекта. Същите се заплащат по достигнатата на електронния търг с наддаване цена, завишена с процента, посочен в спецификацията по приложение № 1.</w:t>
      </w:r>
    </w:p>
    <w:p w:rsidR="00795004" w:rsidRDefault="00795004">
      <w:pPr>
        <w:tabs>
          <w:tab w:val="left" w:pos="0"/>
        </w:tabs>
        <w:ind w:firstLine="720"/>
        <w:jc w:val="both"/>
        <w:rPr>
          <w:b/>
          <w:sz w:val="24"/>
          <w:szCs w:val="24"/>
          <w:lang w:val="bg-BG"/>
        </w:rPr>
      </w:pPr>
    </w:p>
    <w:p w:rsidR="00795004" w:rsidRDefault="002A4DB4">
      <w:pPr>
        <w:ind w:firstLine="567"/>
        <w:jc w:val="both"/>
        <w:rPr>
          <w:b/>
          <w:iCs/>
          <w:sz w:val="24"/>
          <w:szCs w:val="24"/>
          <w:u w:val="single"/>
          <w:lang w:val="bg-BG"/>
        </w:rPr>
      </w:pPr>
      <w:r>
        <w:rPr>
          <w:b/>
          <w:iCs/>
          <w:sz w:val="24"/>
          <w:szCs w:val="24"/>
          <w:u w:val="single"/>
          <w:lang w:val="bg-BG"/>
        </w:rPr>
        <w:t>ЗАДЪЛЖИТЕЛНИ УСЛОВИЯ:</w:t>
      </w:r>
    </w:p>
    <w:p w:rsidR="00795004" w:rsidRDefault="002A4DB4">
      <w:pPr>
        <w:ind w:firstLine="567"/>
        <w:jc w:val="both"/>
        <w:textAlignment w:val="baseline"/>
        <w:rPr>
          <w:sz w:val="24"/>
          <w:szCs w:val="24"/>
          <w:lang w:val="bg-BG" w:eastAsia="ar-SA"/>
        </w:rPr>
      </w:pPr>
      <w:r>
        <w:rPr>
          <w:b/>
          <w:bCs/>
          <w:sz w:val="24"/>
          <w:szCs w:val="24"/>
          <w:lang w:val="bg-BG" w:eastAsia="ar-SA"/>
        </w:rPr>
        <w:t>-</w:t>
      </w:r>
      <w:r>
        <w:rPr>
          <w:sz w:val="24"/>
          <w:szCs w:val="24"/>
          <w:lang w:val="bg-BG" w:eastAsia="ar-SA"/>
        </w:rPr>
        <w:t xml:space="preserve"> участието в </w:t>
      </w:r>
      <w:proofErr w:type="spellStart"/>
      <w:r>
        <w:rPr>
          <w:sz w:val="24"/>
          <w:szCs w:val="24"/>
          <w:lang w:val="bg-BG" w:eastAsia="ar-SA"/>
        </w:rPr>
        <w:t>наддаванетo</w:t>
      </w:r>
      <w:proofErr w:type="spellEnd"/>
      <w:r>
        <w:rPr>
          <w:sz w:val="24"/>
          <w:szCs w:val="24"/>
          <w:lang w:val="bg-BG" w:eastAsia="ar-SA"/>
        </w:rPr>
        <w:t xml:space="preserve"> е за цялото действително добито количество дървесина, ко</w:t>
      </w:r>
      <w:r w:rsidR="00A619F5">
        <w:rPr>
          <w:sz w:val="24"/>
          <w:szCs w:val="24"/>
          <w:lang w:val="bg-BG" w:eastAsia="ar-SA"/>
        </w:rPr>
        <w:t>е</w:t>
      </w:r>
      <w:r>
        <w:rPr>
          <w:sz w:val="24"/>
          <w:szCs w:val="24"/>
          <w:lang w:val="bg-BG" w:eastAsia="ar-SA"/>
        </w:rPr>
        <w:t xml:space="preserve">то е на склад за обект, посочен в т. </w:t>
      </w:r>
      <w:r w:rsidR="00A619F5">
        <w:rPr>
          <w:sz w:val="24"/>
          <w:szCs w:val="24"/>
          <w:lang w:val="bg-BG" w:eastAsia="ar-SA"/>
        </w:rPr>
        <w:t>2.</w:t>
      </w:r>
      <w:r>
        <w:rPr>
          <w:sz w:val="24"/>
          <w:szCs w:val="24"/>
          <w:lang w:val="bg-BG" w:eastAsia="ar-SA"/>
        </w:rPr>
        <w:t>1</w:t>
      </w:r>
      <w:r w:rsidR="00A619F5">
        <w:rPr>
          <w:sz w:val="24"/>
          <w:szCs w:val="24"/>
          <w:lang w:val="bg-BG" w:eastAsia="ar-SA"/>
        </w:rPr>
        <w:t>.</w:t>
      </w:r>
      <w:r>
        <w:rPr>
          <w:sz w:val="24"/>
          <w:szCs w:val="24"/>
          <w:lang w:val="bg-BG" w:eastAsia="ar-SA"/>
        </w:rPr>
        <w:t xml:space="preserve"> от настоящ</w:t>
      </w:r>
      <w:r w:rsidR="00A619F5">
        <w:rPr>
          <w:sz w:val="24"/>
          <w:szCs w:val="24"/>
          <w:lang w:val="bg-BG" w:eastAsia="ar-SA"/>
        </w:rPr>
        <w:t>ите</w:t>
      </w:r>
      <w:r>
        <w:rPr>
          <w:sz w:val="24"/>
          <w:szCs w:val="24"/>
          <w:lang w:val="bg-BG" w:eastAsia="ar-SA"/>
        </w:rPr>
        <w:t xml:space="preserve"> </w:t>
      </w:r>
      <w:r w:rsidR="00A619F5">
        <w:rPr>
          <w:sz w:val="24"/>
          <w:szCs w:val="24"/>
          <w:lang w:val="bg-BG" w:eastAsia="ar-SA"/>
        </w:rPr>
        <w:t>условия за участие в търга с тайно наддаване</w:t>
      </w:r>
      <w:r>
        <w:rPr>
          <w:sz w:val="24"/>
          <w:szCs w:val="24"/>
          <w:lang w:val="bg-BG" w:eastAsia="ar-SA"/>
        </w:rPr>
        <w:t>;</w:t>
      </w:r>
    </w:p>
    <w:p w:rsidR="00795004" w:rsidRDefault="002A4DB4">
      <w:pPr>
        <w:ind w:firstLine="567"/>
        <w:jc w:val="both"/>
        <w:textAlignment w:val="baseline"/>
        <w:rPr>
          <w:sz w:val="24"/>
          <w:szCs w:val="24"/>
          <w:lang w:val="bg-BG" w:eastAsia="ar-SA"/>
        </w:rPr>
      </w:pPr>
      <w:r>
        <w:rPr>
          <w:b/>
          <w:bCs/>
          <w:sz w:val="24"/>
          <w:szCs w:val="24"/>
          <w:lang w:val="bg-BG" w:eastAsia="ar-SA"/>
        </w:rPr>
        <w:t>-</w:t>
      </w:r>
      <w:r>
        <w:rPr>
          <w:sz w:val="24"/>
          <w:szCs w:val="24"/>
          <w:lang w:val="bg-BG" w:eastAsia="ar-SA"/>
        </w:rPr>
        <w:t xml:space="preserve"> участие и наддаване за отделен асортимент от обекта не се допуска;</w:t>
      </w:r>
    </w:p>
    <w:p w:rsidR="00795004" w:rsidRDefault="002A4DB4">
      <w:pPr>
        <w:ind w:firstLine="567"/>
        <w:jc w:val="both"/>
        <w:textAlignment w:val="baseline"/>
        <w:rPr>
          <w:sz w:val="24"/>
          <w:szCs w:val="24"/>
          <w:lang w:val="bg-BG" w:eastAsia="ar-SA"/>
        </w:rPr>
      </w:pPr>
      <w:r>
        <w:rPr>
          <w:b/>
          <w:bCs/>
          <w:sz w:val="24"/>
          <w:szCs w:val="24"/>
          <w:lang w:val="bg-BG" w:eastAsia="ar-SA"/>
        </w:rPr>
        <w:t>-</w:t>
      </w:r>
      <w:r>
        <w:rPr>
          <w:sz w:val="24"/>
          <w:szCs w:val="24"/>
          <w:lang w:val="bg-BG" w:eastAsia="ar-SA"/>
        </w:rPr>
        <w:t xml:space="preserve"> разходите за транспорт и товарене са за сметка на купувача.</w:t>
      </w:r>
    </w:p>
    <w:p w:rsidR="00795004" w:rsidRDefault="002A4DB4">
      <w:pPr>
        <w:ind w:firstLine="567"/>
        <w:jc w:val="both"/>
        <w:textAlignment w:val="baseline"/>
        <w:rPr>
          <w:sz w:val="24"/>
          <w:szCs w:val="24"/>
          <w:lang w:val="bg-BG" w:eastAsia="ar-SA"/>
        </w:rPr>
      </w:pPr>
      <w:r>
        <w:rPr>
          <w:b/>
          <w:bCs/>
          <w:sz w:val="24"/>
          <w:szCs w:val="24"/>
          <w:lang w:val="bg-BG" w:eastAsia="ar-SA"/>
        </w:rPr>
        <w:t>-</w:t>
      </w:r>
      <w:r>
        <w:rPr>
          <w:sz w:val="24"/>
          <w:szCs w:val="24"/>
          <w:lang w:val="bg-BG" w:eastAsia="ar-SA"/>
        </w:rPr>
        <w:t xml:space="preserve"> количеството действително добита дървесина, предмет на търга, се получава на временен склад, съгласно приложен технологичен план към тръжната документация за всеки подотдел от обекта, </w:t>
      </w:r>
      <w:r>
        <w:rPr>
          <w:sz w:val="24"/>
          <w:szCs w:val="24"/>
          <w:lang w:val="bg-BG" w:eastAsia="en-US"/>
        </w:rPr>
        <w:t>при размери и качество на асортиментите, съгласно БДС.</w:t>
      </w:r>
    </w:p>
    <w:p w:rsidR="00795004" w:rsidRDefault="002A4DB4">
      <w:pPr>
        <w:ind w:firstLine="567"/>
        <w:jc w:val="both"/>
        <w:rPr>
          <w:sz w:val="24"/>
          <w:szCs w:val="24"/>
          <w:lang w:val="bg-BG"/>
        </w:rPr>
      </w:pPr>
      <w:r>
        <w:rPr>
          <w:b/>
          <w:sz w:val="24"/>
          <w:szCs w:val="24"/>
          <w:lang w:val="bg-BG"/>
        </w:rPr>
        <w:t>-</w:t>
      </w:r>
      <w:r>
        <w:rPr>
          <w:sz w:val="24"/>
          <w:szCs w:val="24"/>
          <w:lang w:val="bg-BG"/>
        </w:rPr>
        <w:t xml:space="preserve"> участие и предлагане на цена за отделен асортимент от обособения обект не се допуска;</w:t>
      </w:r>
    </w:p>
    <w:p w:rsidR="00795004" w:rsidRDefault="002A4DB4">
      <w:pPr>
        <w:ind w:firstLine="567"/>
        <w:jc w:val="both"/>
        <w:rPr>
          <w:b/>
          <w:sz w:val="24"/>
          <w:szCs w:val="24"/>
          <w:lang w:val="bg-BG"/>
        </w:rPr>
      </w:pPr>
      <w:r>
        <w:rPr>
          <w:b/>
          <w:sz w:val="24"/>
          <w:szCs w:val="24"/>
          <w:lang w:val="bg-BG"/>
        </w:rPr>
        <w:t>-</w:t>
      </w:r>
      <w:r>
        <w:rPr>
          <w:sz w:val="24"/>
          <w:szCs w:val="24"/>
          <w:lang w:val="bg-BG"/>
        </w:rPr>
        <w:t xml:space="preserve"> </w:t>
      </w:r>
      <w:r>
        <w:rPr>
          <w:b/>
          <w:sz w:val="24"/>
          <w:szCs w:val="24"/>
          <w:lang w:val="bg-BG"/>
        </w:rPr>
        <w:t xml:space="preserve">Описи на дървесината по насаждения, дървесни видове, категории дървесина и </w:t>
      </w:r>
      <w:r w:rsidR="00935A81">
        <w:rPr>
          <w:b/>
          <w:sz w:val="24"/>
          <w:szCs w:val="24"/>
          <w:lang w:val="bg-BG"/>
        </w:rPr>
        <w:t>а</w:t>
      </w:r>
      <w:r>
        <w:rPr>
          <w:b/>
          <w:sz w:val="24"/>
          <w:szCs w:val="24"/>
          <w:lang w:val="bg-BG"/>
        </w:rPr>
        <w:t>сортименти са част от утвърдената тръжна документация – СПЕЦИФИКАЦИЯ – приложение № 1.</w:t>
      </w:r>
    </w:p>
    <w:p w:rsidR="00795004" w:rsidRDefault="002A4DB4">
      <w:pPr>
        <w:ind w:firstLine="567"/>
        <w:jc w:val="both"/>
        <w:rPr>
          <w:sz w:val="24"/>
          <w:szCs w:val="24"/>
          <w:lang w:val="bg-BG"/>
        </w:rPr>
      </w:pPr>
      <w:r>
        <w:rPr>
          <w:b/>
          <w:sz w:val="24"/>
          <w:szCs w:val="24"/>
          <w:lang w:val="bg-BG"/>
        </w:rPr>
        <w:t xml:space="preserve">- </w:t>
      </w:r>
      <w:r>
        <w:rPr>
          <w:sz w:val="24"/>
          <w:szCs w:val="24"/>
          <w:lang w:val="bg-BG"/>
        </w:rPr>
        <w:t>Купувачът се задължава да закупи цялото добито на склад количество дървесина от обекта.</w:t>
      </w:r>
    </w:p>
    <w:p w:rsidR="00795004" w:rsidRDefault="002A4DB4">
      <w:pPr>
        <w:ind w:firstLine="567"/>
        <w:jc w:val="both"/>
        <w:rPr>
          <w:sz w:val="24"/>
          <w:szCs w:val="24"/>
          <w:lang w:val="bg-BG"/>
        </w:rPr>
      </w:pPr>
      <w:r>
        <w:rPr>
          <w:b/>
          <w:sz w:val="24"/>
          <w:szCs w:val="24"/>
          <w:lang w:val="bg-BG"/>
        </w:rPr>
        <w:t>2.</w:t>
      </w:r>
      <w:proofErr w:type="spellStart"/>
      <w:r>
        <w:rPr>
          <w:b/>
          <w:sz w:val="24"/>
          <w:szCs w:val="24"/>
          <w:lang w:val="bg-BG"/>
        </w:rPr>
        <w:t>2</w:t>
      </w:r>
      <w:proofErr w:type="spellEnd"/>
      <w:r>
        <w:rPr>
          <w:b/>
          <w:sz w:val="24"/>
          <w:szCs w:val="24"/>
          <w:lang w:val="bg-BG"/>
        </w:rPr>
        <w:t>. Кандидатите нямат право да предлагат варианти на оферти.</w:t>
      </w:r>
    </w:p>
    <w:p w:rsidR="00795004" w:rsidRDefault="002A4DB4">
      <w:pPr>
        <w:ind w:firstLine="567"/>
        <w:jc w:val="both"/>
        <w:rPr>
          <w:sz w:val="24"/>
          <w:szCs w:val="24"/>
          <w:lang w:val="bg-BG"/>
        </w:rPr>
      </w:pPr>
      <w:r>
        <w:rPr>
          <w:b/>
          <w:sz w:val="24"/>
          <w:szCs w:val="24"/>
          <w:lang w:val="bg-BG"/>
        </w:rPr>
        <w:t>2.3.</w:t>
      </w:r>
      <w:r>
        <w:rPr>
          <w:sz w:val="24"/>
          <w:szCs w:val="24"/>
          <w:lang w:val="bg-BG"/>
        </w:rPr>
        <w:t xml:space="preserve"> Място на закупуване /получаване/ на дървесината ще бъде от временните складове в:</w:t>
      </w:r>
    </w:p>
    <w:p w:rsidR="00795004" w:rsidRDefault="002A4DB4">
      <w:pPr>
        <w:ind w:firstLine="567"/>
        <w:jc w:val="both"/>
        <w:rPr>
          <w:b/>
          <w:sz w:val="24"/>
          <w:szCs w:val="24"/>
          <w:lang w:val="bg-BG"/>
        </w:rPr>
      </w:pPr>
      <w:r>
        <w:rPr>
          <w:sz w:val="24"/>
          <w:szCs w:val="24"/>
          <w:lang w:val="bg-BG"/>
        </w:rPr>
        <w:t xml:space="preserve">- </w:t>
      </w:r>
      <w:r>
        <w:rPr>
          <w:b/>
          <w:sz w:val="24"/>
          <w:szCs w:val="24"/>
          <w:lang w:val="bg-BG"/>
        </w:rPr>
        <w:t xml:space="preserve">обект № </w:t>
      </w:r>
      <w:r w:rsidR="00CF71FE">
        <w:rPr>
          <w:b/>
          <w:sz w:val="24"/>
          <w:szCs w:val="24"/>
          <w:lang w:val="bg-BG"/>
        </w:rPr>
        <w:t xml:space="preserve">2401 </w:t>
      </w:r>
      <w:r w:rsidR="00CF71FE">
        <w:rPr>
          <w:sz w:val="22"/>
          <w:szCs w:val="22"/>
          <w:lang w:val="bg-BG" w:eastAsia="en-US"/>
        </w:rPr>
        <w:t xml:space="preserve">- </w:t>
      </w:r>
      <w:r w:rsidR="00CF71FE" w:rsidRPr="00CF71FE">
        <w:rPr>
          <w:b/>
          <w:sz w:val="22"/>
          <w:szCs w:val="22"/>
          <w:lang w:val="bg-BG" w:eastAsia="en-US"/>
        </w:rPr>
        <w:t xml:space="preserve">отдели/ </w:t>
      </w:r>
      <w:r w:rsidR="00CF71FE" w:rsidRPr="00CF71FE">
        <w:rPr>
          <w:b/>
          <w:sz w:val="24"/>
          <w:szCs w:val="24"/>
          <w:lang w:val="ru-RU" w:eastAsia="en-US"/>
        </w:rPr>
        <w:t xml:space="preserve">442 ,,ж“ , 437 ,,и“ </w:t>
      </w:r>
      <w:r w:rsidR="00CF71FE" w:rsidRPr="00CF71FE">
        <w:rPr>
          <w:b/>
          <w:sz w:val="22"/>
          <w:szCs w:val="22"/>
          <w:lang w:val="bg-BG" w:eastAsia="en-US"/>
        </w:rPr>
        <w:t xml:space="preserve">, </w:t>
      </w:r>
      <w:r w:rsidR="00CF71FE" w:rsidRPr="00CF71FE">
        <w:rPr>
          <w:b/>
          <w:sz w:val="24"/>
          <w:szCs w:val="24"/>
          <w:lang w:val="ru-RU" w:eastAsia="en-US"/>
        </w:rPr>
        <w:t xml:space="preserve">435 ,,в“ </w:t>
      </w:r>
      <w:r w:rsidR="00CF71FE" w:rsidRPr="00CF71FE">
        <w:rPr>
          <w:b/>
          <w:sz w:val="22"/>
          <w:szCs w:val="22"/>
          <w:lang w:val="bg-BG" w:eastAsia="en-US"/>
        </w:rPr>
        <w:t xml:space="preserve">, </w:t>
      </w:r>
      <w:r w:rsidR="00CF71FE" w:rsidRPr="00CF71FE">
        <w:rPr>
          <w:b/>
          <w:sz w:val="24"/>
          <w:szCs w:val="24"/>
          <w:lang w:val="ru-RU" w:eastAsia="en-US"/>
        </w:rPr>
        <w:t>433 ,,а“</w:t>
      </w:r>
    </w:p>
    <w:p w:rsidR="00795004" w:rsidRDefault="002A4DB4">
      <w:pPr>
        <w:pStyle w:val="30"/>
        <w:ind w:firstLine="567"/>
        <w:rPr>
          <w:sz w:val="24"/>
          <w:szCs w:val="24"/>
        </w:rPr>
      </w:pPr>
      <w:r>
        <w:rPr>
          <w:b/>
          <w:bCs/>
          <w:sz w:val="24"/>
          <w:szCs w:val="24"/>
        </w:rPr>
        <w:t>2.4.</w:t>
      </w:r>
      <w:r>
        <w:rPr>
          <w:sz w:val="24"/>
          <w:szCs w:val="24"/>
        </w:rPr>
        <w:t xml:space="preserve"> Сроковете за изпълнение са:</w:t>
      </w:r>
    </w:p>
    <w:p w:rsidR="00795004" w:rsidRPr="00FE5982" w:rsidRDefault="002A4DB4" w:rsidP="00FE5982">
      <w:pPr>
        <w:ind w:firstLine="567"/>
        <w:jc w:val="both"/>
        <w:rPr>
          <w:b/>
          <w:sz w:val="24"/>
          <w:szCs w:val="24"/>
          <w:lang w:val="en-US"/>
        </w:rPr>
      </w:pPr>
      <w:r>
        <w:rPr>
          <w:sz w:val="24"/>
          <w:szCs w:val="24"/>
          <w:lang w:val="bg-BG"/>
        </w:rPr>
        <w:t xml:space="preserve">- </w:t>
      </w:r>
      <w:r>
        <w:rPr>
          <w:b/>
          <w:sz w:val="24"/>
          <w:szCs w:val="24"/>
          <w:lang w:val="bg-BG"/>
        </w:rPr>
        <w:t xml:space="preserve">обект № </w:t>
      </w:r>
      <w:r w:rsidR="005E5CD2">
        <w:rPr>
          <w:b/>
          <w:sz w:val="24"/>
          <w:szCs w:val="24"/>
          <w:lang w:val="bg-BG"/>
        </w:rPr>
        <w:t>2401</w:t>
      </w:r>
      <w:r>
        <w:rPr>
          <w:b/>
          <w:sz w:val="24"/>
          <w:szCs w:val="24"/>
          <w:lang w:val="bg-BG"/>
        </w:rPr>
        <w:t xml:space="preserve">, </w:t>
      </w:r>
      <w:r w:rsidR="005E5CD2" w:rsidRPr="00CF71FE">
        <w:rPr>
          <w:b/>
          <w:sz w:val="22"/>
          <w:szCs w:val="22"/>
          <w:lang w:val="bg-BG" w:eastAsia="en-US"/>
        </w:rPr>
        <w:t xml:space="preserve">отдели/ </w:t>
      </w:r>
      <w:r w:rsidR="005E5CD2" w:rsidRPr="00CF71FE">
        <w:rPr>
          <w:b/>
          <w:sz w:val="24"/>
          <w:szCs w:val="24"/>
          <w:lang w:val="ru-RU" w:eastAsia="en-US"/>
        </w:rPr>
        <w:t xml:space="preserve">442 ,,ж“ , 437 ,,и“ </w:t>
      </w:r>
      <w:r w:rsidR="005E5CD2" w:rsidRPr="00CF71FE">
        <w:rPr>
          <w:b/>
          <w:sz w:val="22"/>
          <w:szCs w:val="22"/>
          <w:lang w:val="bg-BG" w:eastAsia="en-US"/>
        </w:rPr>
        <w:t xml:space="preserve">, </w:t>
      </w:r>
      <w:r w:rsidR="005E5CD2" w:rsidRPr="00CF71FE">
        <w:rPr>
          <w:b/>
          <w:sz w:val="24"/>
          <w:szCs w:val="24"/>
          <w:lang w:val="ru-RU" w:eastAsia="en-US"/>
        </w:rPr>
        <w:t xml:space="preserve">435 ,,в“ </w:t>
      </w:r>
      <w:r w:rsidR="005E5CD2" w:rsidRPr="00CF71FE">
        <w:rPr>
          <w:b/>
          <w:sz w:val="22"/>
          <w:szCs w:val="22"/>
          <w:lang w:val="bg-BG" w:eastAsia="en-US"/>
        </w:rPr>
        <w:t xml:space="preserve">, </w:t>
      </w:r>
      <w:r w:rsidR="005E5CD2" w:rsidRPr="00CF71FE">
        <w:rPr>
          <w:b/>
          <w:sz w:val="24"/>
          <w:szCs w:val="24"/>
          <w:lang w:val="ru-RU" w:eastAsia="en-US"/>
        </w:rPr>
        <w:t>433 ,,а“</w:t>
      </w:r>
      <w:r>
        <w:rPr>
          <w:b/>
          <w:sz w:val="24"/>
          <w:szCs w:val="24"/>
          <w:lang w:val="bg-BG"/>
        </w:rPr>
        <w:t xml:space="preserve">– </w:t>
      </w:r>
      <w:r w:rsidR="00FE5982" w:rsidRPr="00FE5982">
        <w:rPr>
          <w:b/>
          <w:sz w:val="24"/>
          <w:szCs w:val="24"/>
          <w:lang w:val="bg-BG"/>
        </w:rPr>
        <w:t>със срок</w:t>
      </w:r>
      <w:r w:rsidR="00FE5982" w:rsidRPr="00FE5982">
        <w:rPr>
          <w:sz w:val="24"/>
          <w:szCs w:val="24"/>
          <w:lang w:val="bg-BG"/>
        </w:rPr>
        <w:t xml:space="preserve"> на действие </w:t>
      </w:r>
      <w:r w:rsidR="005E5CD2">
        <w:rPr>
          <w:sz w:val="24"/>
          <w:szCs w:val="24"/>
          <w:lang w:val="bg-BG"/>
        </w:rPr>
        <w:t xml:space="preserve">до 30 11.2024 г. </w:t>
      </w:r>
      <w:r w:rsidR="00FE5982" w:rsidRPr="00FE5982">
        <w:rPr>
          <w:sz w:val="24"/>
          <w:szCs w:val="24"/>
          <w:lang w:val="bg-BG"/>
        </w:rPr>
        <w:t xml:space="preserve">от датата на подписването на </w:t>
      </w:r>
      <w:r w:rsidR="005E5CD2">
        <w:rPr>
          <w:sz w:val="24"/>
          <w:szCs w:val="24"/>
          <w:lang w:val="bg-BG"/>
        </w:rPr>
        <w:t>.</w:t>
      </w:r>
      <w:r>
        <w:rPr>
          <w:sz w:val="24"/>
          <w:szCs w:val="24"/>
          <w:lang w:val="bg-BG"/>
        </w:rPr>
        <w:t xml:space="preserve"> </w:t>
      </w:r>
    </w:p>
    <w:p w:rsidR="00795004" w:rsidRDefault="002A4DB4">
      <w:pPr>
        <w:tabs>
          <w:tab w:val="left" w:pos="851"/>
          <w:tab w:val="left" w:pos="993"/>
        </w:tabs>
        <w:ind w:firstLine="567"/>
        <w:jc w:val="both"/>
        <w:rPr>
          <w:bCs/>
          <w:color w:val="000000"/>
          <w:sz w:val="24"/>
          <w:szCs w:val="24"/>
          <w:lang w:val="bg-BG"/>
        </w:rPr>
      </w:pPr>
      <w:r>
        <w:rPr>
          <w:b/>
          <w:bCs/>
          <w:sz w:val="24"/>
          <w:szCs w:val="24"/>
          <w:lang w:val="bg-BG"/>
        </w:rPr>
        <w:t>2.5.</w:t>
      </w:r>
      <w:r>
        <w:rPr>
          <w:sz w:val="24"/>
          <w:szCs w:val="24"/>
          <w:lang w:val="bg-BG"/>
        </w:rPr>
        <w:t xml:space="preserve"> Изпълнението на дейностите, свързани с осъществяване предмета на търга, ще се изпълняват от купувача за негова сметка. </w:t>
      </w:r>
    </w:p>
    <w:p w:rsidR="00795004" w:rsidRDefault="00795004">
      <w:pPr>
        <w:ind w:firstLine="567"/>
        <w:jc w:val="both"/>
        <w:rPr>
          <w:sz w:val="24"/>
          <w:szCs w:val="24"/>
          <w:lang w:val="bg-BG"/>
        </w:rPr>
      </w:pPr>
    </w:p>
    <w:p w:rsidR="00795004" w:rsidRDefault="002A4DB4">
      <w:pPr>
        <w:ind w:firstLine="720"/>
        <w:jc w:val="center"/>
        <w:rPr>
          <w:b/>
          <w:sz w:val="24"/>
          <w:szCs w:val="24"/>
          <w:u w:val="single"/>
          <w:lang w:val="bg-BG"/>
        </w:rPr>
      </w:pPr>
      <w:r>
        <w:rPr>
          <w:b/>
          <w:sz w:val="24"/>
          <w:szCs w:val="24"/>
          <w:u w:val="single"/>
          <w:lang w:val="bg-BG"/>
        </w:rPr>
        <w:t>3</w:t>
      </w:r>
      <w:r>
        <w:rPr>
          <w:sz w:val="24"/>
          <w:szCs w:val="24"/>
          <w:u w:val="single"/>
          <w:lang w:val="bg-BG"/>
        </w:rPr>
        <w:t>.</w:t>
      </w:r>
      <w:r>
        <w:rPr>
          <w:b/>
          <w:sz w:val="24"/>
          <w:szCs w:val="24"/>
          <w:u w:val="single"/>
          <w:lang w:val="bg-BG"/>
        </w:rPr>
        <w:t xml:space="preserve"> ОГЛЕД НА НАСАЖДЕНИЯТА ОТ ОБЕКТИТЕ</w:t>
      </w:r>
    </w:p>
    <w:p w:rsidR="00795004" w:rsidRDefault="002A4DB4" w:rsidP="00FF5B5B">
      <w:pPr>
        <w:tabs>
          <w:tab w:val="left" w:pos="2235"/>
        </w:tabs>
        <w:ind w:firstLine="567"/>
        <w:jc w:val="both"/>
        <w:rPr>
          <w:sz w:val="24"/>
          <w:szCs w:val="24"/>
          <w:lang w:val="bg-BG"/>
        </w:rPr>
      </w:pPr>
      <w:r>
        <w:rPr>
          <w:sz w:val="24"/>
          <w:szCs w:val="24"/>
          <w:lang w:val="bg-BG"/>
        </w:rPr>
        <w:t>Кандидатите могат да направят оглед на насажденията. Огледът на отделите, включени в обекта, може</w:t>
      </w:r>
      <w:r>
        <w:rPr>
          <w:b/>
          <w:sz w:val="24"/>
          <w:szCs w:val="24"/>
          <w:lang w:val="bg-BG"/>
        </w:rPr>
        <w:t xml:space="preserve"> </w:t>
      </w:r>
      <w:r>
        <w:rPr>
          <w:sz w:val="24"/>
          <w:szCs w:val="24"/>
          <w:lang w:val="bg-BG"/>
        </w:rPr>
        <w:t xml:space="preserve">да се извърши в присъствието на служител на </w:t>
      </w:r>
      <w:r>
        <w:rPr>
          <w:iCs/>
          <w:sz w:val="24"/>
          <w:szCs w:val="24"/>
          <w:lang w:val="bg-BG"/>
        </w:rPr>
        <w:t>община Елхово</w:t>
      </w:r>
      <w:r w:rsidRPr="005515C5">
        <w:rPr>
          <w:sz w:val="24"/>
          <w:szCs w:val="24"/>
          <w:lang w:val="bg-BG"/>
        </w:rPr>
        <w:t>,</w:t>
      </w:r>
      <w:r>
        <w:rPr>
          <w:sz w:val="24"/>
          <w:szCs w:val="24"/>
          <w:lang w:val="bg-BG"/>
        </w:rPr>
        <w:t xml:space="preserve"> всеки работен ден </w:t>
      </w:r>
      <w:r>
        <w:rPr>
          <w:b/>
          <w:sz w:val="24"/>
          <w:szCs w:val="24"/>
          <w:lang w:val="bg-BG"/>
        </w:rPr>
        <w:t>от 08,00 до 16,00 часа</w:t>
      </w:r>
      <w:r>
        <w:rPr>
          <w:sz w:val="24"/>
          <w:szCs w:val="24"/>
          <w:lang w:val="bg-BG"/>
        </w:rPr>
        <w:t xml:space="preserve"> в периода </w:t>
      </w:r>
      <w:r>
        <w:rPr>
          <w:b/>
          <w:sz w:val="24"/>
          <w:szCs w:val="24"/>
          <w:lang w:val="bg-BG"/>
        </w:rPr>
        <w:t>до 14:00 часа</w:t>
      </w:r>
      <w:r>
        <w:rPr>
          <w:sz w:val="24"/>
          <w:szCs w:val="24"/>
          <w:lang w:val="bg-BG"/>
        </w:rPr>
        <w:t xml:space="preserve"> на </w:t>
      </w:r>
      <w:proofErr w:type="spellStart"/>
      <w:r w:rsidR="00FF5B5B">
        <w:rPr>
          <w:sz w:val="24"/>
          <w:szCs w:val="24"/>
        </w:rPr>
        <w:t>на</w:t>
      </w:r>
      <w:proofErr w:type="spellEnd"/>
      <w:r w:rsidR="00FF5B5B">
        <w:rPr>
          <w:sz w:val="24"/>
          <w:szCs w:val="24"/>
        </w:rPr>
        <w:t xml:space="preserve"> </w:t>
      </w:r>
      <w:proofErr w:type="spellStart"/>
      <w:r w:rsidR="00FF5B5B" w:rsidRPr="00DA44B4">
        <w:rPr>
          <w:sz w:val="24"/>
          <w:szCs w:val="24"/>
        </w:rPr>
        <w:t>последния</w:t>
      </w:r>
      <w:proofErr w:type="spellEnd"/>
      <w:r w:rsidR="00FF5B5B" w:rsidRPr="00DA44B4">
        <w:rPr>
          <w:sz w:val="24"/>
          <w:szCs w:val="24"/>
        </w:rPr>
        <w:t xml:space="preserve"> </w:t>
      </w:r>
      <w:proofErr w:type="spellStart"/>
      <w:r w:rsidR="00FF5B5B" w:rsidRPr="00DA44B4">
        <w:rPr>
          <w:sz w:val="24"/>
          <w:szCs w:val="24"/>
        </w:rPr>
        <w:t>работен</w:t>
      </w:r>
      <w:proofErr w:type="spellEnd"/>
      <w:r w:rsidR="00FF5B5B" w:rsidRPr="00DA44B4">
        <w:rPr>
          <w:sz w:val="24"/>
          <w:szCs w:val="24"/>
        </w:rPr>
        <w:t xml:space="preserve"> </w:t>
      </w:r>
      <w:proofErr w:type="spellStart"/>
      <w:r w:rsidR="00FF5B5B" w:rsidRPr="00DA44B4">
        <w:rPr>
          <w:sz w:val="24"/>
          <w:szCs w:val="24"/>
        </w:rPr>
        <w:t>ден</w:t>
      </w:r>
      <w:proofErr w:type="spellEnd"/>
      <w:r w:rsidR="00FF5B5B" w:rsidRPr="00DA44B4">
        <w:rPr>
          <w:sz w:val="24"/>
          <w:szCs w:val="24"/>
        </w:rPr>
        <w:t xml:space="preserve"> </w:t>
      </w:r>
      <w:proofErr w:type="spellStart"/>
      <w:r w:rsidR="00FF5B5B" w:rsidRPr="00DA44B4">
        <w:rPr>
          <w:sz w:val="24"/>
          <w:szCs w:val="24"/>
        </w:rPr>
        <w:t>преди</w:t>
      </w:r>
      <w:proofErr w:type="spellEnd"/>
      <w:r w:rsidR="00FF5B5B" w:rsidRPr="00DA44B4">
        <w:rPr>
          <w:sz w:val="24"/>
          <w:szCs w:val="24"/>
        </w:rPr>
        <w:t xml:space="preserve"> </w:t>
      </w:r>
      <w:proofErr w:type="spellStart"/>
      <w:r w:rsidR="00FF5B5B" w:rsidRPr="00DA44B4">
        <w:rPr>
          <w:sz w:val="24"/>
          <w:szCs w:val="24"/>
        </w:rPr>
        <w:t>дата</w:t>
      </w:r>
      <w:proofErr w:type="spellEnd"/>
      <w:r w:rsidR="00FF5B5B" w:rsidRPr="00DA44B4">
        <w:rPr>
          <w:sz w:val="24"/>
          <w:szCs w:val="24"/>
        </w:rPr>
        <w:t xml:space="preserve"> </w:t>
      </w:r>
      <w:proofErr w:type="spellStart"/>
      <w:r w:rsidR="00FF5B5B" w:rsidRPr="00DA44B4">
        <w:rPr>
          <w:sz w:val="24"/>
          <w:szCs w:val="24"/>
        </w:rPr>
        <w:t>за</w:t>
      </w:r>
      <w:proofErr w:type="spellEnd"/>
      <w:r w:rsidR="00FF5B5B" w:rsidRPr="00DA44B4">
        <w:rPr>
          <w:sz w:val="24"/>
          <w:szCs w:val="24"/>
        </w:rPr>
        <w:t xml:space="preserve"> </w:t>
      </w:r>
      <w:proofErr w:type="spellStart"/>
      <w:r w:rsidR="00FF5B5B" w:rsidRPr="00DA44B4">
        <w:rPr>
          <w:sz w:val="24"/>
          <w:szCs w:val="24"/>
        </w:rPr>
        <w:t>провеждане</w:t>
      </w:r>
      <w:proofErr w:type="spellEnd"/>
      <w:r w:rsidR="00FF5B5B" w:rsidRPr="00DA44B4">
        <w:rPr>
          <w:sz w:val="24"/>
          <w:szCs w:val="24"/>
        </w:rPr>
        <w:t xml:space="preserve"> </w:t>
      </w:r>
      <w:proofErr w:type="spellStart"/>
      <w:r w:rsidR="00FF5B5B" w:rsidRPr="00DA44B4">
        <w:rPr>
          <w:sz w:val="24"/>
          <w:szCs w:val="24"/>
        </w:rPr>
        <w:t>на</w:t>
      </w:r>
      <w:proofErr w:type="spellEnd"/>
      <w:r w:rsidR="00FF5B5B" w:rsidRPr="00DA44B4">
        <w:rPr>
          <w:sz w:val="24"/>
          <w:szCs w:val="24"/>
        </w:rPr>
        <w:t xml:space="preserve"> </w:t>
      </w:r>
      <w:proofErr w:type="spellStart"/>
      <w:r w:rsidR="00FF5B5B" w:rsidRPr="00DA44B4">
        <w:rPr>
          <w:sz w:val="24"/>
          <w:szCs w:val="24"/>
        </w:rPr>
        <w:t>търга</w:t>
      </w:r>
      <w:proofErr w:type="spellEnd"/>
      <w:r w:rsidR="00FF5B5B">
        <w:rPr>
          <w:b/>
          <w:sz w:val="24"/>
          <w:szCs w:val="24"/>
        </w:rPr>
        <w:t xml:space="preserve">, </w:t>
      </w:r>
      <w:proofErr w:type="spellStart"/>
      <w:r w:rsidR="00FF5B5B">
        <w:rPr>
          <w:sz w:val="24"/>
          <w:szCs w:val="24"/>
        </w:rPr>
        <w:t>включително</w:t>
      </w:r>
      <w:proofErr w:type="spellEnd"/>
      <w:r w:rsidR="00FF5B5B">
        <w:rPr>
          <w:sz w:val="24"/>
          <w:szCs w:val="24"/>
          <w:lang w:val="bg-BG"/>
        </w:rPr>
        <w:t xml:space="preserve"> </w:t>
      </w:r>
      <w:r>
        <w:rPr>
          <w:sz w:val="24"/>
          <w:szCs w:val="24"/>
          <w:lang w:val="bg-BG"/>
        </w:rPr>
        <w:t>при осигуряване на транспорт от кандидата. Разходите за огледа са за сметка на кандидата.</w:t>
      </w:r>
    </w:p>
    <w:p w:rsidR="00795004" w:rsidRDefault="00795004">
      <w:pPr>
        <w:tabs>
          <w:tab w:val="left" w:pos="2235"/>
        </w:tabs>
        <w:ind w:firstLine="567"/>
        <w:jc w:val="both"/>
        <w:rPr>
          <w:sz w:val="24"/>
          <w:szCs w:val="24"/>
          <w:lang w:val="bg-BG"/>
        </w:rPr>
      </w:pPr>
    </w:p>
    <w:p w:rsidR="005E5CD2" w:rsidRDefault="005E5CD2">
      <w:pPr>
        <w:ind w:firstLine="567"/>
        <w:jc w:val="center"/>
        <w:rPr>
          <w:b/>
          <w:sz w:val="24"/>
          <w:szCs w:val="24"/>
          <w:u w:val="single"/>
          <w:lang w:val="bg-BG"/>
        </w:rPr>
      </w:pPr>
    </w:p>
    <w:p w:rsidR="005E5CD2" w:rsidRDefault="005E5CD2">
      <w:pPr>
        <w:ind w:firstLine="567"/>
        <w:jc w:val="center"/>
        <w:rPr>
          <w:b/>
          <w:sz w:val="24"/>
          <w:szCs w:val="24"/>
          <w:u w:val="single"/>
          <w:lang w:val="bg-BG"/>
        </w:rPr>
      </w:pPr>
    </w:p>
    <w:p w:rsidR="005E5CD2" w:rsidRDefault="005E5CD2">
      <w:pPr>
        <w:ind w:firstLine="567"/>
        <w:jc w:val="center"/>
        <w:rPr>
          <w:b/>
          <w:sz w:val="24"/>
          <w:szCs w:val="24"/>
          <w:u w:val="single"/>
          <w:lang w:val="bg-BG"/>
        </w:rPr>
      </w:pPr>
    </w:p>
    <w:p w:rsidR="00795004" w:rsidRDefault="002A4DB4">
      <w:pPr>
        <w:ind w:firstLine="567"/>
        <w:jc w:val="center"/>
        <w:rPr>
          <w:b/>
          <w:sz w:val="24"/>
          <w:szCs w:val="24"/>
          <w:u w:val="single"/>
          <w:lang w:val="bg-BG"/>
        </w:rPr>
      </w:pPr>
      <w:r>
        <w:rPr>
          <w:b/>
          <w:sz w:val="24"/>
          <w:szCs w:val="24"/>
          <w:u w:val="single"/>
          <w:lang w:val="bg-BG"/>
        </w:rPr>
        <w:t>4. НАЧАЛНА ТРЪЖНА ЦЕНА</w:t>
      </w:r>
    </w:p>
    <w:p w:rsidR="00795004" w:rsidRDefault="002A4DB4" w:rsidP="00CF71FE">
      <w:pPr>
        <w:ind w:firstLine="567"/>
        <w:jc w:val="both"/>
        <w:rPr>
          <w:b/>
          <w:sz w:val="24"/>
          <w:szCs w:val="24"/>
          <w:lang w:val="bg-BG"/>
        </w:rPr>
      </w:pPr>
      <w:r>
        <w:rPr>
          <w:sz w:val="24"/>
          <w:szCs w:val="24"/>
          <w:lang w:val="bg-BG"/>
        </w:rPr>
        <w:t xml:space="preserve">Началната тръжна цена за </w:t>
      </w:r>
      <w:r w:rsidR="00CF71FE">
        <w:rPr>
          <w:sz w:val="24"/>
          <w:szCs w:val="24"/>
          <w:lang w:val="bg-BG"/>
        </w:rPr>
        <w:t xml:space="preserve">- </w:t>
      </w:r>
      <w:r w:rsidR="00CF71FE">
        <w:rPr>
          <w:b/>
          <w:sz w:val="24"/>
          <w:szCs w:val="24"/>
          <w:lang w:val="bg-BG"/>
        </w:rPr>
        <w:t xml:space="preserve">обект № 2401 </w:t>
      </w:r>
      <w:r w:rsidR="00CF71FE">
        <w:rPr>
          <w:sz w:val="22"/>
          <w:szCs w:val="22"/>
          <w:lang w:val="bg-BG" w:eastAsia="en-US"/>
        </w:rPr>
        <w:t xml:space="preserve">- </w:t>
      </w:r>
      <w:r w:rsidR="00CF71FE" w:rsidRPr="00CF71FE">
        <w:rPr>
          <w:b/>
          <w:sz w:val="22"/>
          <w:szCs w:val="22"/>
          <w:lang w:val="bg-BG" w:eastAsia="en-US"/>
        </w:rPr>
        <w:t xml:space="preserve">отдели/ </w:t>
      </w:r>
      <w:r w:rsidR="00CF71FE" w:rsidRPr="00CF71FE">
        <w:rPr>
          <w:b/>
          <w:sz w:val="24"/>
          <w:szCs w:val="24"/>
          <w:lang w:val="ru-RU" w:eastAsia="en-US"/>
        </w:rPr>
        <w:t xml:space="preserve">442 ,,ж“ , 437 ,,и“ </w:t>
      </w:r>
      <w:r w:rsidR="00CF71FE" w:rsidRPr="00CF71FE">
        <w:rPr>
          <w:b/>
          <w:sz w:val="22"/>
          <w:szCs w:val="22"/>
          <w:lang w:val="bg-BG" w:eastAsia="en-US"/>
        </w:rPr>
        <w:t xml:space="preserve">, </w:t>
      </w:r>
      <w:r w:rsidR="00CF71FE" w:rsidRPr="00CF71FE">
        <w:rPr>
          <w:b/>
          <w:sz w:val="24"/>
          <w:szCs w:val="24"/>
          <w:lang w:val="ru-RU" w:eastAsia="en-US"/>
        </w:rPr>
        <w:t xml:space="preserve">435 ,,в“ </w:t>
      </w:r>
      <w:r w:rsidR="00CF71FE" w:rsidRPr="00CF71FE">
        <w:rPr>
          <w:b/>
          <w:sz w:val="22"/>
          <w:szCs w:val="22"/>
          <w:lang w:val="bg-BG" w:eastAsia="en-US"/>
        </w:rPr>
        <w:t xml:space="preserve">, </w:t>
      </w:r>
      <w:r w:rsidR="00CF71FE" w:rsidRPr="00CF71FE">
        <w:rPr>
          <w:b/>
          <w:sz w:val="24"/>
          <w:szCs w:val="24"/>
          <w:lang w:val="ru-RU" w:eastAsia="en-US"/>
        </w:rPr>
        <w:t>433 ,,а“</w:t>
      </w:r>
      <w:r w:rsidR="00CF71FE">
        <w:rPr>
          <w:b/>
          <w:sz w:val="24"/>
          <w:szCs w:val="24"/>
          <w:lang w:val="bg-BG"/>
        </w:rPr>
        <w:t xml:space="preserve"> е: </w:t>
      </w:r>
      <w:r w:rsidR="00CF71FE" w:rsidRPr="00CF71FE">
        <w:rPr>
          <w:b/>
          <w:lang w:val="bg-BG" w:eastAsia="ar-SA"/>
        </w:rPr>
        <w:t>108 500</w:t>
      </w:r>
      <w:r>
        <w:rPr>
          <w:b/>
          <w:sz w:val="24"/>
          <w:szCs w:val="24"/>
          <w:lang w:val="bg-BG"/>
        </w:rPr>
        <w:t>лева (</w:t>
      </w:r>
      <w:r w:rsidR="00CF71FE">
        <w:rPr>
          <w:b/>
          <w:sz w:val="24"/>
          <w:szCs w:val="24"/>
          <w:lang w:val="bg-BG"/>
        </w:rPr>
        <w:t xml:space="preserve">сто и осем хиляди и петстотин лева </w:t>
      </w:r>
      <w:r>
        <w:rPr>
          <w:b/>
          <w:sz w:val="24"/>
          <w:szCs w:val="24"/>
          <w:lang w:val="bg-BG"/>
        </w:rPr>
        <w:t>), без включен ДДС.</w:t>
      </w:r>
    </w:p>
    <w:p w:rsidR="00795004" w:rsidRDefault="002A4DB4">
      <w:pPr>
        <w:ind w:firstLine="426"/>
        <w:jc w:val="both"/>
        <w:rPr>
          <w:b/>
          <w:i/>
          <w:sz w:val="24"/>
          <w:szCs w:val="24"/>
          <w:lang w:val="bg-BG"/>
        </w:rPr>
      </w:pPr>
      <w:r>
        <w:rPr>
          <w:sz w:val="24"/>
          <w:szCs w:val="24"/>
          <w:lang w:val="bg-BG"/>
        </w:rPr>
        <w:t xml:space="preserve">Всяка цена е определена въз основа на общия сбор от прогнозните количества дървесина, включена в обекта по </w:t>
      </w:r>
      <w:proofErr w:type="spellStart"/>
      <w:r w:rsidR="007F373B">
        <w:rPr>
          <w:sz w:val="24"/>
          <w:szCs w:val="24"/>
          <w:lang w:val="bg-BG"/>
        </w:rPr>
        <w:t>а</w:t>
      </w:r>
      <w:r>
        <w:rPr>
          <w:sz w:val="24"/>
          <w:szCs w:val="24"/>
          <w:lang w:val="bg-BG"/>
        </w:rPr>
        <w:t>сортиментни</w:t>
      </w:r>
      <w:proofErr w:type="spellEnd"/>
      <w:r>
        <w:rPr>
          <w:sz w:val="24"/>
          <w:szCs w:val="24"/>
          <w:lang w:val="bg-BG"/>
        </w:rPr>
        <w:t xml:space="preserve"> ведомости (категория дървесина/</w:t>
      </w:r>
      <w:r w:rsidR="007F373B">
        <w:rPr>
          <w:sz w:val="24"/>
          <w:szCs w:val="24"/>
          <w:lang w:val="bg-BG"/>
        </w:rPr>
        <w:t>а</w:t>
      </w:r>
      <w:r>
        <w:rPr>
          <w:sz w:val="24"/>
          <w:szCs w:val="24"/>
          <w:lang w:val="bg-BG"/>
        </w:rPr>
        <w:t xml:space="preserve">сортименти), дървесен вид и начални цени по </w:t>
      </w:r>
      <w:r w:rsidR="007F373B">
        <w:rPr>
          <w:sz w:val="24"/>
          <w:szCs w:val="24"/>
          <w:lang w:val="bg-BG"/>
        </w:rPr>
        <w:t>а</w:t>
      </w:r>
      <w:r>
        <w:rPr>
          <w:sz w:val="24"/>
          <w:szCs w:val="24"/>
          <w:lang w:val="bg-BG"/>
        </w:rPr>
        <w:t>сортименти. При определяне цените на обекта е взето предвид и състоянието на горските пътища, осигуряващи достъп до същия.</w:t>
      </w:r>
    </w:p>
    <w:p w:rsidR="00795004" w:rsidRDefault="002A4DB4">
      <w:pPr>
        <w:pStyle w:val="Default"/>
        <w:tabs>
          <w:tab w:val="left" w:pos="0"/>
        </w:tabs>
        <w:ind w:firstLine="426"/>
        <w:jc w:val="both"/>
        <w:rPr>
          <w:rFonts w:ascii="Times New Roman" w:hAnsi="Times New Roman" w:cs="Times New Roman"/>
        </w:rPr>
      </w:pPr>
      <w:r>
        <w:rPr>
          <w:rFonts w:ascii="Times New Roman" w:hAnsi="Times New Roman" w:cs="Times New Roman"/>
        </w:rPr>
        <w:t>Количествата дървесина от обекта са прогнозни. При наличие на разлики между количествата действително добита дървесина и посочените в тръжната документация, заплащането ще се извършва от купувача по достигната на търга цена, изчислена за един плътен кубичен метър, формирана и разпределена пропорционално спрямо процентното увеличение по дървесни видове и асортименти.</w:t>
      </w:r>
    </w:p>
    <w:p w:rsidR="00795004" w:rsidRDefault="00795004">
      <w:pPr>
        <w:tabs>
          <w:tab w:val="left" w:pos="2235"/>
        </w:tabs>
        <w:jc w:val="both"/>
        <w:rPr>
          <w:sz w:val="24"/>
          <w:szCs w:val="24"/>
          <w:lang w:val="bg-BG"/>
        </w:rPr>
      </w:pPr>
    </w:p>
    <w:p w:rsidR="00795004" w:rsidRDefault="002A4DB4">
      <w:pPr>
        <w:pStyle w:val="Default"/>
        <w:tabs>
          <w:tab w:val="left" w:pos="0"/>
        </w:tabs>
        <w:ind w:firstLine="567"/>
        <w:jc w:val="center"/>
        <w:rPr>
          <w:rFonts w:ascii="Times New Roman" w:hAnsi="Times New Roman" w:cs="Times New Roman"/>
          <w:b/>
          <w:u w:val="single"/>
        </w:rPr>
      </w:pPr>
      <w:r>
        <w:rPr>
          <w:rFonts w:ascii="Times New Roman" w:hAnsi="Times New Roman" w:cs="Times New Roman"/>
          <w:b/>
        </w:rPr>
        <w:t xml:space="preserve">6. </w:t>
      </w:r>
      <w:r>
        <w:rPr>
          <w:rFonts w:ascii="Times New Roman" w:hAnsi="Times New Roman" w:cs="Times New Roman"/>
          <w:b/>
          <w:u w:val="single"/>
        </w:rPr>
        <w:t>ГАРАНЦИИ. УСЛОВИЯ ЗА ВНАСЯНЕТО ИМ И РАЗМЕР.</w:t>
      </w:r>
    </w:p>
    <w:p w:rsidR="00795004" w:rsidRDefault="002A4DB4">
      <w:pPr>
        <w:pStyle w:val="ListParagraph1"/>
        <w:ind w:left="0" w:firstLine="567"/>
        <w:jc w:val="both"/>
      </w:pPr>
      <w:r>
        <w:rPr>
          <w:b/>
        </w:rPr>
        <w:t>6.1. Гаранцията за участие</w:t>
      </w:r>
      <w:r>
        <w:t xml:space="preserve"> </w:t>
      </w:r>
      <w:r>
        <w:rPr>
          <w:b/>
        </w:rPr>
        <w:t>е 5%</w:t>
      </w:r>
      <w:r>
        <w:t xml:space="preserve"> от началната тръжна цена за обекта и представлява абсолютна стойност, която следва да се представи от кандидатите единствено във формата на </w:t>
      </w:r>
      <w:r>
        <w:rPr>
          <w:b/>
        </w:rPr>
        <w:t>парична</w:t>
      </w:r>
      <w:r>
        <w:t xml:space="preserve"> сума, внесена </w:t>
      </w:r>
      <w:r>
        <w:rPr>
          <w:b/>
        </w:rPr>
        <w:t>само по банков път</w:t>
      </w:r>
      <w:r>
        <w:t xml:space="preserve"> по банковата сметка на </w:t>
      </w:r>
      <w:r>
        <w:rPr>
          <w:iCs/>
        </w:rPr>
        <w:t>община Елхово</w:t>
      </w:r>
      <w:r>
        <w:t>, в размер за обекта, както следва:</w:t>
      </w:r>
    </w:p>
    <w:p w:rsidR="00795004" w:rsidRDefault="00CF71FE">
      <w:pPr>
        <w:tabs>
          <w:tab w:val="left" w:pos="2235"/>
        </w:tabs>
        <w:ind w:firstLine="567"/>
        <w:jc w:val="both"/>
        <w:rPr>
          <w:b/>
          <w:sz w:val="24"/>
          <w:szCs w:val="24"/>
          <w:lang w:val="bg-BG"/>
        </w:rPr>
      </w:pPr>
      <w:r w:rsidRPr="00CF71FE">
        <w:rPr>
          <w:b/>
          <w:sz w:val="24"/>
          <w:szCs w:val="24"/>
          <w:lang w:val="bg-BG"/>
        </w:rPr>
        <w:t xml:space="preserve">5 425  </w:t>
      </w:r>
      <w:r w:rsidR="002A4DB4">
        <w:rPr>
          <w:b/>
          <w:sz w:val="24"/>
          <w:szCs w:val="24"/>
          <w:lang w:val="bg-BG"/>
        </w:rPr>
        <w:t>лева (</w:t>
      </w:r>
      <w:r w:rsidR="00F478AD" w:rsidRPr="00F478AD">
        <w:rPr>
          <w:b/>
          <w:sz w:val="24"/>
          <w:szCs w:val="24"/>
          <w:lang w:val="bg-BG"/>
        </w:rPr>
        <w:t>пет хиляди четиристотин двадесет и пет лева</w:t>
      </w:r>
      <w:r w:rsidR="002A4DB4">
        <w:rPr>
          <w:b/>
          <w:sz w:val="24"/>
          <w:szCs w:val="24"/>
          <w:lang w:val="bg-BG"/>
        </w:rPr>
        <w:t>).</w:t>
      </w:r>
    </w:p>
    <w:p w:rsidR="00795004" w:rsidRDefault="002A4DB4">
      <w:pPr>
        <w:pStyle w:val="ListParagraph1"/>
        <w:ind w:left="0" w:firstLine="567"/>
        <w:jc w:val="both"/>
      </w:pPr>
      <w:r>
        <w:t xml:space="preserve">В банковото бордеро се посочва </w:t>
      </w:r>
      <w:r>
        <w:rPr>
          <w:b/>
        </w:rPr>
        <w:t>№ на обекта и вида на процедурата</w:t>
      </w:r>
      <w:r>
        <w:t>.</w:t>
      </w:r>
    </w:p>
    <w:p w:rsidR="00795004" w:rsidRDefault="002A4DB4">
      <w:pPr>
        <w:pStyle w:val="afd"/>
        <w:ind w:firstLine="567"/>
        <w:jc w:val="both"/>
        <w:rPr>
          <w:rFonts w:ascii="Times New Roman" w:hAnsi="Times New Roman"/>
          <w:sz w:val="24"/>
          <w:szCs w:val="24"/>
        </w:rPr>
      </w:pPr>
      <w:r>
        <w:rPr>
          <w:rFonts w:ascii="Times New Roman" w:hAnsi="Times New Roman"/>
          <w:bCs/>
          <w:sz w:val="24"/>
          <w:szCs w:val="24"/>
        </w:rPr>
        <w:t xml:space="preserve">Гаранцията за участие </w:t>
      </w:r>
      <w:r>
        <w:rPr>
          <w:rFonts w:ascii="Times New Roman" w:hAnsi="Times New Roman"/>
          <w:sz w:val="24"/>
          <w:szCs w:val="24"/>
        </w:rPr>
        <w:t xml:space="preserve">следва реално да е постъпила по сметката на </w:t>
      </w:r>
      <w:r w:rsidR="00841A2A">
        <w:rPr>
          <w:rFonts w:ascii="Times New Roman" w:hAnsi="Times New Roman"/>
          <w:sz w:val="24"/>
          <w:szCs w:val="24"/>
        </w:rPr>
        <w:t>общината</w:t>
      </w:r>
      <w:r>
        <w:rPr>
          <w:rFonts w:ascii="Times New Roman" w:hAnsi="Times New Roman"/>
          <w:sz w:val="24"/>
          <w:szCs w:val="24"/>
        </w:rPr>
        <w:t xml:space="preserve"> до </w:t>
      </w:r>
      <w:r>
        <w:rPr>
          <w:rFonts w:ascii="Times New Roman" w:hAnsi="Times New Roman"/>
          <w:b/>
          <w:sz w:val="24"/>
          <w:szCs w:val="24"/>
        </w:rPr>
        <w:t xml:space="preserve">края </w:t>
      </w:r>
      <w:r>
        <w:rPr>
          <w:rFonts w:ascii="Times New Roman" w:hAnsi="Times New Roman"/>
          <w:sz w:val="24"/>
          <w:szCs w:val="24"/>
        </w:rPr>
        <w:t xml:space="preserve">на </w:t>
      </w:r>
      <w:r>
        <w:rPr>
          <w:rFonts w:ascii="Times New Roman" w:hAnsi="Times New Roman"/>
          <w:b/>
          <w:sz w:val="24"/>
          <w:szCs w:val="24"/>
        </w:rPr>
        <w:t xml:space="preserve">последния работен ден, предхождащ </w:t>
      </w:r>
      <w:r>
        <w:rPr>
          <w:rFonts w:ascii="Times New Roman" w:hAnsi="Times New Roman"/>
          <w:sz w:val="24"/>
          <w:szCs w:val="24"/>
        </w:rPr>
        <w:t xml:space="preserve">деня на провеждането на търга. Комисията – определена да проведе тъга, служебно проверява постъпването на гаранцията по сметката на </w:t>
      </w:r>
      <w:r w:rsidR="00AF73D3">
        <w:rPr>
          <w:rFonts w:ascii="Times New Roman" w:hAnsi="Times New Roman"/>
          <w:sz w:val="24"/>
          <w:szCs w:val="24"/>
        </w:rPr>
        <w:t>общината</w:t>
      </w:r>
      <w:r>
        <w:rPr>
          <w:rFonts w:ascii="Times New Roman" w:hAnsi="Times New Roman"/>
          <w:sz w:val="24"/>
          <w:szCs w:val="24"/>
        </w:rPr>
        <w:t>.</w:t>
      </w:r>
    </w:p>
    <w:p w:rsidR="005515C5" w:rsidRDefault="005515C5">
      <w:pPr>
        <w:ind w:firstLine="540"/>
        <w:jc w:val="both"/>
        <w:rPr>
          <w:sz w:val="24"/>
          <w:szCs w:val="24"/>
          <w:lang w:val="en-US"/>
        </w:rPr>
      </w:pPr>
    </w:p>
    <w:p w:rsidR="00795004" w:rsidRDefault="002A4DB4">
      <w:pPr>
        <w:ind w:firstLine="540"/>
        <w:jc w:val="both"/>
        <w:rPr>
          <w:sz w:val="24"/>
          <w:szCs w:val="24"/>
          <w:lang w:val="bg-BG"/>
        </w:rPr>
      </w:pPr>
      <w:r>
        <w:rPr>
          <w:sz w:val="24"/>
          <w:szCs w:val="24"/>
          <w:lang w:val="bg-BG"/>
        </w:rPr>
        <w:t>Банковата сметка на община Елхово е:</w:t>
      </w:r>
    </w:p>
    <w:p w:rsidR="00841A2A" w:rsidRDefault="00841A2A" w:rsidP="00841A2A">
      <w:pPr>
        <w:pStyle w:val="ListParagraph1"/>
        <w:ind w:left="0" w:firstLine="567"/>
        <w:jc w:val="both"/>
      </w:pPr>
      <w:r>
        <w:t>IBAN:  BG68STSA93003346210388</w:t>
      </w:r>
    </w:p>
    <w:p w:rsidR="00841A2A" w:rsidRDefault="00841A2A" w:rsidP="00841A2A">
      <w:pPr>
        <w:pStyle w:val="ListParagraph1"/>
        <w:ind w:left="0" w:firstLine="567"/>
        <w:jc w:val="both"/>
        <w:rPr>
          <w:b/>
        </w:rPr>
      </w:pPr>
      <w:r>
        <w:t>BIC: STSABGSF</w:t>
      </w:r>
      <w:r>
        <w:rPr>
          <w:b/>
        </w:rPr>
        <w:t xml:space="preserve"> </w:t>
      </w:r>
    </w:p>
    <w:p w:rsidR="00841A2A" w:rsidRDefault="00841A2A" w:rsidP="00841A2A">
      <w:pPr>
        <w:pStyle w:val="ListParagraph1"/>
        <w:ind w:left="0" w:firstLine="567"/>
        <w:jc w:val="both"/>
        <w:rPr>
          <w:lang w:val="en-US"/>
        </w:rPr>
      </w:pPr>
      <w:r>
        <w:t>Банка ДСК, клон Елхово или в касата на Информационен център Община Елхово</w:t>
      </w:r>
    </w:p>
    <w:p w:rsidR="005515C5" w:rsidRPr="005515C5" w:rsidRDefault="005515C5" w:rsidP="00841A2A">
      <w:pPr>
        <w:pStyle w:val="ListParagraph1"/>
        <w:ind w:left="0" w:firstLine="567"/>
        <w:jc w:val="both"/>
        <w:rPr>
          <w:lang w:val="en-US"/>
        </w:rPr>
      </w:pPr>
    </w:p>
    <w:p w:rsidR="00795004" w:rsidRDefault="002A4DB4">
      <w:pPr>
        <w:ind w:firstLine="567"/>
        <w:jc w:val="both"/>
        <w:rPr>
          <w:sz w:val="24"/>
          <w:szCs w:val="24"/>
          <w:lang w:val="bg-BG" w:eastAsia="pl-PL"/>
        </w:rPr>
      </w:pPr>
      <w:r>
        <w:rPr>
          <w:b/>
          <w:sz w:val="24"/>
          <w:szCs w:val="24"/>
          <w:lang w:val="bg-BG"/>
        </w:rPr>
        <w:t>ЗАБЕЛЕЖКА:</w:t>
      </w:r>
      <w:r>
        <w:rPr>
          <w:sz w:val="24"/>
          <w:szCs w:val="24"/>
          <w:lang w:val="bg-BG"/>
        </w:rPr>
        <w:t xml:space="preserve"> </w:t>
      </w:r>
      <w:r>
        <w:rPr>
          <w:sz w:val="24"/>
          <w:szCs w:val="24"/>
          <w:lang w:val="bg-BG" w:eastAsia="pl-PL"/>
        </w:rPr>
        <w:t xml:space="preserve">Кандидатите </w:t>
      </w:r>
      <w:r>
        <w:rPr>
          <w:b/>
          <w:sz w:val="24"/>
          <w:szCs w:val="24"/>
          <w:lang w:val="bg-BG" w:eastAsia="pl-PL"/>
        </w:rPr>
        <w:t>не прилагат платежния документ</w:t>
      </w:r>
      <w:r>
        <w:rPr>
          <w:sz w:val="24"/>
          <w:szCs w:val="24"/>
          <w:lang w:val="bg-BG" w:eastAsia="pl-PL"/>
        </w:rPr>
        <w:t xml:space="preserve"> за внесената гаранция за участие към заявленията за участие (офертата), а само заявяват декларативно (декларация по образец), че са извършили това действие, съгласно изискванията на органа открил търга.</w:t>
      </w:r>
    </w:p>
    <w:p w:rsidR="00795004" w:rsidRDefault="002A4DB4">
      <w:pPr>
        <w:pStyle w:val="Default"/>
        <w:tabs>
          <w:tab w:val="left" w:pos="0"/>
        </w:tabs>
        <w:ind w:firstLine="567"/>
        <w:jc w:val="both"/>
        <w:rPr>
          <w:rFonts w:ascii="Times New Roman" w:hAnsi="Times New Roman" w:cs="Times New Roman"/>
          <w:b/>
        </w:rPr>
      </w:pPr>
      <w:r>
        <w:rPr>
          <w:rFonts w:ascii="Times New Roman" w:hAnsi="Times New Roman" w:cs="Times New Roman"/>
          <w:b/>
        </w:rPr>
        <w:t>6.2.</w:t>
      </w:r>
      <w:r>
        <w:rPr>
          <w:rFonts w:ascii="Times New Roman" w:hAnsi="Times New Roman" w:cs="Times New Roman"/>
        </w:rPr>
        <w:t xml:space="preserve"> Внесените гаранции за участие в търга да се освобождават, респ. задържат по реда и условията на чл. 31 и чл. 32 от Наредбата, както следва:</w:t>
      </w:r>
    </w:p>
    <w:p w:rsidR="00795004" w:rsidRDefault="002A4DB4">
      <w:pPr>
        <w:pStyle w:val="afa"/>
        <w:ind w:left="0" w:firstLine="567"/>
        <w:jc w:val="both"/>
      </w:pPr>
      <w:r>
        <w:rPr>
          <w:b/>
        </w:rPr>
        <w:t>(а)</w:t>
      </w:r>
      <w:r>
        <w:t xml:space="preserve"> Гаранцията за участие на кандидатите </w:t>
      </w:r>
      <w:r>
        <w:rPr>
          <w:b/>
        </w:rPr>
        <w:t>се освобождава</w:t>
      </w:r>
      <w:r>
        <w:t xml:space="preserve"> по реда и условията на чл. 31 от наредбата, както следва: </w:t>
      </w:r>
    </w:p>
    <w:p w:rsidR="00795004" w:rsidRDefault="002A4DB4">
      <w:pPr>
        <w:ind w:firstLine="567"/>
        <w:jc w:val="both"/>
        <w:rPr>
          <w:b/>
          <w:sz w:val="24"/>
          <w:szCs w:val="24"/>
          <w:u w:val="single"/>
          <w:lang w:val="bg-BG"/>
        </w:rPr>
      </w:pPr>
      <w:r>
        <w:rPr>
          <w:sz w:val="24"/>
          <w:szCs w:val="24"/>
          <w:lang w:val="bg-BG"/>
        </w:rPr>
        <w:t>- на отстранените кандидати и на кандидатите, които не са класирани на първо или второ място – в срок 3 (три) работни дни след изтичането на срока за обжалване на заповедта на органа открил търга за определяне на купувач;</w:t>
      </w:r>
    </w:p>
    <w:p w:rsidR="00795004" w:rsidRDefault="002A4DB4">
      <w:pPr>
        <w:pStyle w:val="afa"/>
        <w:ind w:left="0" w:firstLine="567"/>
        <w:jc w:val="both"/>
      </w:pPr>
      <w:r>
        <w:t>- на класираните на първо и второ място кандидати – след сключване на договора за покупко-продажба, съгласно тези тръжни условия и наредбата;</w:t>
      </w:r>
    </w:p>
    <w:p w:rsidR="00AF7832" w:rsidRPr="00AF7832" w:rsidRDefault="00AF7832" w:rsidP="00AF7832">
      <w:pPr>
        <w:pStyle w:val="afa"/>
        <w:ind w:left="0" w:firstLine="567"/>
        <w:jc w:val="both"/>
      </w:pPr>
      <w:r>
        <w:t xml:space="preserve">- </w:t>
      </w:r>
      <w:proofErr w:type="spellStart"/>
      <w:r w:rsidRPr="00AF7832">
        <w:rPr>
          <w:lang w:val="en"/>
        </w:rPr>
        <w:t>обжалващия</w:t>
      </w:r>
      <w:proofErr w:type="spellEnd"/>
      <w:r w:rsidRPr="00AF7832">
        <w:rPr>
          <w:lang w:val="en"/>
        </w:rPr>
        <w:t xml:space="preserve"> </w:t>
      </w:r>
      <w:proofErr w:type="spellStart"/>
      <w:r w:rsidRPr="00AF7832">
        <w:rPr>
          <w:lang w:val="en"/>
        </w:rPr>
        <w:t>заповедта</w:t>
      </w:r>
      <w:proofErr w:type="spellEnd"/>
      <w:r w:rsidRPr="00AF7832">
        <w:rPr>
          <w:lang w:val="en"/>
        </w:rPr>
        <w:t xml:space="preserve"> </w:t>
      </w:r>
      <w:proofErr w:type="spellStart"/>
      <w:r w:rsidRPr="00AF7832">
        <w:rPr>
          <w:lang w:val="en"/>
        </w:rPr>
        <w:t>на</w:t>
      </w:r>
      <w:proofErr w:type="spellEnd"/>
      <w:r w:rsidRPr="00AF7832">
        <w:rPr>
          <w:lang w:val="en"/>
        </w:rPr>
        <w:t xml:space="preserve"> </w:t>
      </w:r>
      <w:proofErr w:type="spellStart"/>
      <w:r w:rsidRPr="00AF7832">
        <w:rPr>
          <w:lang w:val="en"/>
        </w:rPr>
        <w:t>възложителя</w:t>
      </w:r>
      <w:proofErr w:type="spellEnd"/>
      <w:r w:rsidRPr="00AF7832">
        <w:rPr>
          <w:lang w:val="en"/>
        </w:rPr>
        <w:t xml:space="preserve"> </w:t>
      </w:r>
      <w:proofErr w:type="spellStart"/>
      <w:r w:rsidRPr="00AF7832">
        <w:rPr>
          <w:lang w:val="en"/>
        </w:rPr>
        <w:t>за</w:t>
      </w:r>
      <w:proofErr w:type="spellEnd"/>
      <w:r w:rsidRPr="00AF7832">
        <w:rPr>
          <w:lang w:val="en"/>
        </w:rPr>
        <w:t xml:space="preserve"> </w:t>
      </w:r>
      <w:proofErr w:type="spellStart"/>
      <w:r w:rsidRPr="00AF7832">
        <w:rPr>
          <w:lang w:val="en"/>
        </w:rPr>
        <w:t>определяне</w:t>
      </w:r>
      <w:proofErr w:type="spellEnd"/>
      <w:r w:rsidRPr="00AF7832">
        <w:rPr>
          <w:lang w:val="en"/>
        </w:rPr>
        <w:t xml:space="preserve"> </w:t>
      </w:r>
      <w:proofErr w:type="spellStart"/>
      <w:r w:rsidRPr="00AF7832">
        <w:rPr>
          <w:lang w:val="en"/>
        </w:rPr>
        <w:t>на</w:t>
      </w:r>
      <w:proofErr w:type="spellEnd"/>
      <w:r w:rsidRPr="00AF7832">
        <w:rPr>
          <w:lang w:val="en"/>
        </w:rPr>
        <w:t xml:space="preserve"> </w:t>
      </w:r>
      <w:proofErr w:type="spellStart"/>
      <w:r w:rsidRPr="00AF7832">
        <w:rPr>
          <w:lang w:val="en"/>
        </w:rPr>
        <w:t>изпълнител</w:t>
      </w:r>
      <w:proofErr w:type="spellEnd"/>
      <w:r w:rsidRPr="00AF7832">
        <w:rPr>
          <w:lang w:val="en"/>
        </w:rPr>
        <w:t xml:space="preserve"> - в </w:t>
      </w:r>
      <w:proofErr w:type="spellStart"/>
      <w:r w:rsidRPr="00AF7832">
        <w:rPr>
          <w:lang w:val="en"/>
        </w:rPr>
        <w:t>срок</w:t>
      </w:r>
      <w:proofErr w:type="spellEnd"/>
      <w:r w:rsidRPr="00AF7832">
        <w:rPr>
          <w:lang w:val="en"/>
        </w:rPr>
        <w:t xml:space="preserve"> 5 </w:t>
      </w:r>
      <w:proofErr w:type="spellStart"/>
      <w:r w:rsidRPr="00AF7832">
        <w:rPr>
          <w:lang w:val="en"/>
        </w:rPr>
        <w:t>работни</w:t>
      </w:r>
      <w:proofErr w:type="spellEnd"/>
      <w:r w:rsidRPr="00AF7832">
        <w:rPr>
          <w:lang w:val="en"/>
        </w:rPr>
        <w:t xml:space="preserve"> </w:t>
      </w:r>
      <w:proofErr w:type="spellStart"/>
      <w:r w:rsidRPr="00AF7832">
        <w:rPr>
          <w:lang w:val="en"/>
        </w:rPr>
        <w:t>дни</w:t>
      </w:r>
      <w:proofErr w:type="spellEnd"/>
      <w:r w:rsidRPr="00AF7832">
        <w:rPr>
          <w:lang w:val="en"/>
        </w:rPr>
        <w:t xml:space="preserve"> </w:t>
      </w:r>
      <w:proofErr w:type="spellStart"/>
      <w:r w:rsidRPr="00AF7832">
        <w:rPr>
          <w:lang w:val="en"/>
        </w:rPr>
        <w:t>от</w:t>
      </w:r>
      <w:proofErr w:type="spellEnd"/>
      <w:r w:rsidRPr="00AF7832">
        <w:rPr>
          <w:lang w:val="en"/>
        </w:rPr>
        <w:t xml:space="preserve"> </w:t>
      </w:r>
      <w:proofErr w:type="spellStart"/>
      <w:r w:rsidRPr="00AF7832">
        <w:rPr>
          <w:lang w:val="en"/>
        </w:rPr>
        <w:t>приключване</w:t>
      </w:r>
      <w:proofErr w:type="spellEnd"/>
      <w:r w:rsidRPr="00AF7832">
        <w:rPr>
          <w:lang w:val="en"/>
        </w:rPr>
        <w:t xml:space="preserve"> </w:t>
      </w:r>
      <w:proofErr w:type="spellStart"/>
      <w:r w:rsidRPr="00AF7832">
        <w:rPr>
          <w:lang w:val="en"/>
        </w:rPr>
        <w:t>на</w:t>
      </w:r>
      <w:proofErr w:type="spellEnd"/>
      <w:r w:rsidRPr="00AF7832">
        <w:rPr>
          <w:lang w:val="en"/>
        </w:rPr>
        <w:t xml:space="preserve"> </w:t>
      </w:r>
      <w:proofErr w:type="spellStart"/>
      <w:r w:rsidRPr="00AF7832">
        <w:rPr>
          <w:lang w:val="en"/>
        </w:rPr>
        <w:t>производството</w:t>
      </w:r>
      <w:proofErr w:type="spellEnd"/>
      <w:r w:rsidRPr="00AF7832">
        <w:rPr>
          <w:lang w:val="en"/>
        </w:rPr>
        <w:t xml:space="preserve"> </w:t>
      </w:r>
      <w:proofErr w:type="spellStart"/>
      <w:r w:rsidRPr="00AF7832">
        <w:rPr>
          <w:lang w:val="en"/>
        </w:rPr>
        <w:t>по</w:t>
      </w:r>
      <w:proofErr w:type="spellEnd"/>
      <w:r w:rsidRPr="00AF7832">
        <w:rPr>
          <w:lang w:val="en"/>
        </w:rPr>
        <w:t xml:space="preserve"> </w:t>
      </w:r>
      <w:proofErr w:type="spellStart"/>
      <w:r w:rsidRPr="00AF7832">
        <w:rPr>
          <w:lang w:val="en"/>
        </w:rPr>
        <w:t>обжалване</w:t>
      </w:r>
      <w:proofErr w:type="spellEnd"/>
      <w:r w:rsidRPr="00AF7832">
        <w:t>;</w:t>
      </w:r>
    </w:p>
    <w:p w:rsidR="00795004" w:rsidRDefault="002A4DB4">
      <w:pPr>
        <w:ind w:firstLine="567"/>
        <w:jc w:val="both"/>
        <w:rPr>
          <w:b/>
          <w:sz w:val="24"/>
          <w:szCs w:val="24"/>
          <w:u w:val="single"/>
          <w:lang w:val="bg-BG"/>
        </w:rPr>
      </w:pPr>
      <w:r>
        <w:rPr>
          <w:sz w:val="24"/>
          <w:szCs w:val="24"/>
          <w:lang w:val="bg-BG"/>
        </w:rPr>
        <w:t>- При прекратяване на процедурата гаранциите на всички кандидати/участници се освобождават в срок 3 (три) работни дни след влизането в сила на заповедта за прекратяване на търга с тайно наддаване, освен в случаите, когато са налице основания за задържане на гаранциите.</w:t>
      </w:r>
    </w:p>
    <w:p w:rsidR="00795004" w:rsidRDefault="002A4DB4">
      <w:pPr>
        <w:pStyle w:val="afa"/>
        <w:ind w:left="0" w:firstLine="567"/>
        <w:jc w:val="both"/>
      </w:pPr>
      <w:r>
        <w:t xml:space="preserve">Гаранциите за участие се връщат след изтичане на гореописаните срокове по заявените от кандидатите банкови сметки, без да се дължат лихви за периода, през който законно са престояли </w:t>
      </w:r>
      <w:r>
        <w:lastRenderedPageBreak/>
        <w:t>по сметките на община Елхово</w:t>
      </w:r>
    </w:p>
    <w:p w:rsidR="00795004" w:rsidRDefault="002A4DB4">
      <w:pPr>
        <w:pStyle w:val="afa"/>
        <w:ind w:left="0" w:firstLine="567"/>
        <w:jc w:val="both"/>
      </w:pPr>
      <w:r>
        <w:rPr>
          <w:b/>
        </w:rPr>
        <w:t>(б)</w:t>
      </w:r>
      <w:r>
        <w:t xml:space="preserve"> Гаранциите за участие </w:t>
      </w:r>
      <w:r>
        <w:rPr>
          <w:b/>
        </w:rPr>
        <w:t>се задържат</w:t>
      </w:r>
      <w:r>
        <w:t xml:space="preserve"> от орг</w:t>
      </w:r>
      <w:r w:rsidR="003C09B2">
        <w:t>а</w:t>
      </w:r>
      <w:r>
        <w:t>на открил търга</w:t>
      </w:r>
      <w:r>
        <w:rPr>
          <w:b/>
        </w:rPr>
        <w:t xml:space="preserve"> </w:t>
      </w:r>
      <w:r>
        <w:t>по реда и условията на чл. 32 от наредбата, когато:</w:t>
      </w:r>
    </w:p>
    <w:p w:rsidR="00795004" w:rsidRDefault="002A4DB4">
      <w:pPr>
        <w:pStyle w:val="afa"/>
        <w:ind w:left="0" w:firstLine="567"/>
        <w:jc w:val="both"/>
      </w:pPr>
      <w:r>
        <w:t xml:space="preserve">- </w:t>
      </w:r>
      <w:r>
        <w:rPr>
          <w:lang w:eastAsia="bg-BG"/>
        </w:rPr>
        <w:t>кандидатът/участникът оттегли своето заявление, след изтичането на срока за подаването на заявления за участие;</w:t>
      </w:r>
    </w:p>
    <w:p w:rsidR="00795004" w:rsidRDefault="002A4DB4">
      <w:pPr>
        <w:ind w:firstLine="567"/>
        <w:jc w:val="both"/>
        <w:rPr>
          <w:b/>
          <w:sz w:val="24"/>
          <w:szCs w:val="24"/>
          <w:u w:val="single"/>
          <w:lang w:val="bg-BG"/>
        </w:rPr>
      </w:pPr>
      <w:r>
        <w:rPr>
          <w:sz w:val="24"/>
          <w:szCs w:val="24"/>
          <w:lang w:val="bg-BG"/>
        </w:rPr>
        <w:t>- кандидатът/участникът обжалва заповедта на органа, открил търга за определяне на купувач – до решаване на спора с влязло в сила решение. Гаранцията се връща след решаване на спора с влязло в сила решение;</w:t>
      </w:r>
    </w:p>
    <w:p w:rsidR="00795004" w:rsidRDefault="002A4DB4">
      <w:pPr>
        <w:pStyle w:val="afa"/>
        <w:ind w:left="0" w:firstLine="567"/>
        <w:jc w:val="both"/>
      </w:pPr>
      <w:r>
        <w:t xml:space="preserve">- кандидатът, определен за купувач, не сключи договор в определения </w:t>
      </w:r>
      <w:r w:rsidR="00FE19FD">
        <w:t>в наредбата и тези условия срок;</w:t>
      </w:r>
    </w:p>
    <w:p w:rsidR="00FE19FD" w:rsidRPr="00FE19FD" w:rsidRDefault="00FE19FD" w:rsidP="00FE19FD">
      <w:pPr>
        <w:pStyle w:val="afa"/>
        <w:tabs>
          <w:tab w:val="left" w:pos="0"/>
        </w:tabs>
        <w:ind w:left="0" w:firstLine="709"/>
        <w:jc w:val="both"/>
      </w:pPr>
      <w:r w:rsidRPr="00FE19FD">
        <w:t xml:space="preserve">- </w:t>
      </w:r>
      <w:proofErr w:type="spellStart"/>
      <w:r w:rsidRPr="00FE19FD">
        <w:rPr>
          <w:lang w:val="en-AU"/>
        </w:rPr>
        <w:t>кандидатът</w:t>
      </w:r>
      <w:proofErr w:type="spellEnd"/>
      <w:r w:rsidRPr="00FE19FD">
        <w:rPr>
          <w:lang w:val="en-AU"/>
        </w:rPr>
        <w:t xml:space="preserve">, </w:t>
      </w:r>
      <w:proofErr w:type="spellStart"/>
      <w:r w:rsidRPr="00FE19FD">
        <w:rPr>
          <w:lang w:val="en-AU"/>
        </w:rPr>
        <w:t>определен</w:t>
      </w:r>
      <w:proofErr w:type="spellEnd"/>
      <w:r w:rsidRPr="00FE19FD">
        <w:rPr>
          <w:lang w:val="en-AU"/>
        </w:rPr>
        <w:t xml:space="preserve"> </w:t>
      </w:r>
      <w:proofErr w:type="spellStart"/>
      <w:r w:rsidRPr="00FE19FD">
        <w:rPr>
          <w:lang w:val="en-AU"/>
        </w:rPr>
        <w:t>за</w:t>
      </w:r>
      <w:proofErr w:type="spellEnd"/>
      <w:r w:rsidRPr="00FE19FD">
        <w:rPr>
          <w:lang w:val="en-AU"/>
        </w:rPr>
        <w:t xml:space="preserve"> </w:t>
      </w:r>
      <w:proofErr w:type="spellStart"/>
      <w:r w:rsidRPr="00FE19FD">
        <w:rPr>
          <w:lang w:val="en-AU"/>
        </w:rPr>
        <w:t>купувач</w:t>
      </w:r>
      <w:proofErr w:type="spellEnd"/>
      <w:r w:rsidRPr="00FE19FD">
        <w:rPr>
          <w:lang w:val="en-AU"/>
        </w:rPr>
        <w:t>,</w:t>
      </w:r>
      <w:r w:rsidRPr="00FE19FD">
        <w:t xml:space="preserve"> </w:t>
      </w:r>
      <w:proofErr w:type="spellStart"/>
      <w:r w:rsidRPr="00FE19FD">
        <w:rPr>
          <w:lang w:val="en"/>
        </w:rPr>
        <w:t>не</w:t>
      </w:r>
      <w:proofErr w:type="spellEnd"/>
      <w:r w:rsidRPr="00FE19FD">
        <w:rPr>
          <w:lang w:val="en"/>
        </w:rPr>
        <w:t xml:space="preserve"> </w:t>
      </w:r>
      <w:proofErr w:type="spellStart"/>
      <w:r w:rsidRPr="00FE19FD">
        <w:rPr>
          <w:lang w:val="en"/>
        </w:rPr>
        <w:t>представи</w:t>
      </w:r>
      <w:proofErr w:type="spellEnd"/>
      <w:r w:rsidRPr="00FE19FD">
        <w:rPr>
          <w:lang w:val="en"/>
        </w:rPr>
        <w:t xml:space="preserve"> </w:t>
      </w:r>
      <w:proofErr w:type="spellStart"/>
      <w:r w:rsidRPr="00FE19FD">
        <w:rPr>
          <w:lang w:val="en"/>
        </w:rPr>
        <w:t>документите</w:t>
      </w:r>
      <w:proofErr w:type="spellEnd"/>
      <w:r w:rsidRPr="00FE19FD">
        <w:rPr>
          <w:lang w:val="en"/>
        </w:rPr>
        <w:t xml:space="preserve"> </w:t>
      </w:r>
      <w:proofErr w:type="spellStart"/>
      <w:r w:rsidRPr="00FE19FD">
        <w:rPr>
          <w:lang w:val="en"/>
        </w:rPr>
        <w:t>по</w:t>
      </w:r>
      <w:proofErr w:type="spellEnd"/>
      <w:r w:rsidRPr="00FE19FD">
        <w:rPr>
          <w:lang w:val="en"/>
        </w:rPr>
        <w:t xml:space="preserve"> </w:t>
      </w:r>
      <w:proofErr w:type="spellStart"/>
      <w:r w:rsidRPr="00FE19FD">
        <w:rPr>
          <w:lang w:val="en"/>
        </w:rPr>
        <w:t>чл</w:t>
      </w:r>
      <w:proofErr w:type="spellEnd"/>
      <w:r w:rsidRPr="00FE19FD">
        <w:rPr>
          <w:lang w:val="en"/>
        </w:rPr>
        <w:t xml:space="preserve">. </w:t>
      </w:r>
      <w:proofErr w:type="gramStart"/>
      <w:r w:rsidRPr="00FE19FD">
        <w:rPr>
          <w:lang w:val="en"/>
        </w:rPr>
        <w:t xml:space="preserve">35, </w:t>
      </w:r>
      <w:proofErr w:type="spellStart"/>
      <w:r w:rsidRPr="00FE19FD">
        <w:rPr>
          <w:lang w:val="en"/>
        </w:rPr>
        <w:t>ал</w:t>
      </w:r>
      <w:proofErr w:type="spellEnd"/>
      <w:r w:rsidRPr="00FE19FD">
        <w:rPr>
          <w:lang w:val="en"/>
        </w:rPr>
        <w:t>.</w:t>
      </w:r>
      <w:proofErr w:type="gramEnd"/>
      <w:r w:rsidRPr="00FE19FD">
        <w:rPr>
          <w:lang w:val="en"/>
        </w:rPr>
        <w:t xml:space="preserve"> </w:t>
      </w:r>
      <w:proofErr w:type="gramStart"/>
      <w:r w:rsidRPr="00FE19FD">
        <w:rPr>
          <w:lang w:val="en"/>
        </w:rPr>
        <w:t xml:space="preserve">5 </w:t>
      </w:r>
      <w:r w:rsidRPr="00FE19FD">
        <w:t xml:space="preserve">от </w:t>
      </w:r>
      <w:proofErr w:type="spellStart"/>
      <w:r w:rsidRPr="00FE19FD">
        <w:rPr>
          <w:lang w:val="en-AU"/>
        </w:rPr>
        <w:t>Наредбата</w:t>
      </w:r>
      <w:proofErr w:type="spellEnd"/>
      <w:r w:rsidRPr="00FE19FD">
        <w:rPr>
          <w:lang w:val="en-AU"/>
        </w:rPr>
        <w:t xml:space="preserve"> </w:t>
      </w:r>
      <w:r w:rsidRPr="00FE19FD">
        <w:rPr>
          <w:bCs/>
          <w:iCs/>
          <w:lang w:val="ru-RU"/>
        </w:rPr>
        <w:t xml:space="preserve">за </w:t>
      </w:r>
      <w:proofErr w:type="spellStart"/>
      <w:r w:rsidRPr="00FE19FD">
        <w:rPr>
          <w:bCs/>
          <w:iCs/>
          <w:lang w:val="ru-RU"/>
        </w:rPr>
        <w:t>условията</w:t>
      </w:r>
      <w:proofErr w:type="spellEnd"/>
      <w:r w:rsidRPr="00FE19FD">
        <w:rPr>
          <w:bCs/>
          <w:iCs/>
          <w:lang w:val="ru-RU"/>
        </w:rPr>
        <w:t xml:space="preserve"> и </w:t>
      </w:r>
      <w:proofErr w:type="spellStart"/>
      <w:r w:rsidRPr="00FE19FD">
        <w:rPr>
          <w:bCs/>
          <w:iCs/>
          <w:lang w:val="ru-RU"/>
        </w:rPr>
        <w:t>реда</w:t>
      </w:r>
      <w:proofErr w:type="spellEnd"/>
      <w:r w:rsidRPr="00FE19FD">
        <w:rPr>
          <w:bCs/>
          <w:iCs/>
          <w:lang w:val="ru-RU"/>
        </w:rPr>
        <w:t xml:space="preserve"> за </w:t>
      </w:r>
      <w:proofErr w:type="spellStart"/>
      <w:r w:rsidRPr="00FE19FD">
        <w:rPr>
          <w:bCs/>
          <w:iCs/>
          <w:lang w:val="ru-RU"/>
        </w:rPr>
        <w:t>възлагане</w:t>
      </w:r>
      <w:proofErr w:type="spellEnd"/>
      <w:r w:rsidRPr="00FE19FD">
        <w:rPr>
          <w:bCs/>
          <w:iCs/>
          <w:lang w:val="ru-RU"/>
        </w:rPr>
        <w:t xml:space="preserve"> </w:t>
      </w:r>
      <w:proofErr w:type="spellStart"/>
      <w:r w:rsidRPr="00FE19FD">
        <w:rPr>
          <w:bCs/>
          <w:iCs/>
          <w:lang w:val="ru-RU"/>
        </w:rPr>
        <w:t>изпълнението</w:t>
      </w:r>
      <w:proofErr w:type="spellEnd"/>
      <w:r w:rsidRPr="00FE19FD">
        <w:rPr>
          <w:bCs/>
          <w:iCs/>
          <w:lang w:val="ru-RU"/>
        </w:rPr>
        <w:t xml:space="preserve"> на </w:t>
      </w:r>
      <w:proofErr w:type="spellStart"/>
      <w:r w:rsidRPr="00FE19FD">
        <w:rPr>
          <w:bCs/>
          <w:iCs/>
          <w:lang w:val="ru-RU"/>
        </w:rPr>
        <w:t>дейности</w:t>
      </w:r>
      <w:proofErr w:type="spellEnd"/>
      <w:r w:rsidRPr="00FE19FD">
        <w:rPr>
          <w:bCs/>
          <w:iCs/>
          <w:lang w:val="ru-RU"/>
        </w:rPr>
        <w:t xml:space="preserve"> в </w:t>
      </w:r>
      <w:proofErr w:type="spellStart"/>
      <w:r w:rsidRPr="00FE19FD">
        <w:rPr>
          <w:bCs/>
          <w:iCs/>
          <w:lang w:val="ru-RU"/>
        </w:rPr>
        <w:t>горските</w:t>
      </w:r>
      <w:proofErr w:type="spellEnd"/>
      <w:r w:rsidRPr="00FE19FD">
        <w:rPr>
          <w:bCs/>
          <w:iCs/>
          <w:lang w:val="ru-RU"/>
        </w:rPr>
        <w:t xml:space="preserve"> </w:t>
      </w:r>
      <w:proofErr w:type="spellStart"/>
      <w:r w:rsidRPr="00FE19FD">
        <w:rPr>
          <w:bCs/>
          <w:iCs/>
          <w:lang w:val="ru-RU"/>
        </w:rPr>
        <w:t>територии</w:t>
      </w:r>
      <w:proofErr w:type="spellEnd"/>
      <w:r w:rsidRPr="00FE19FD">
        <w:rPr>
          <w:bCs/>
          <w:iCs/>
          <w:lang w:val="ru-RU"/>
        </w:rPr>
        <w:t xml:space="preserve"> - </w:t>
      </w:r>
      <w:proofErr w:type="spellStart"/>
      <w:r w:rsidRPr="00FE19FD">
        <w:rPr>
          <w:bCs/>
          <w:iCs/>
          <w:lang w:val="ru-RU"/>
        </w:rPr>
        <w:t>държавна</w:t>
      </w:r>
      <w:proofErr w:type="spellEnd"/>
      <w:r w:rsidRPr="00FE19FD">
        <w:rPr>
          <w:bCs/>
          <w:iCs/>
          <w:lang w:val="ru-RU"/>
        </w:rPr>
        <w:t xml:space="preserve"> и </w:t>
      </w:r>
      <w:proofErr w:type="spellStart"/>
      <w:r w:rsidRPr="00FE19FD">
        <w:rPr>
          <w:bCs/>
          <w:iCs/>
          <w:lang w:val="ru-RU"/>
        </w:rPr>
        <w:t>общинска</w:t>
      </w:r>
      <w:proofErr w:type="spellEnd"/>
      <w:r w:rsidRPr="00FE19FD">
        <w:rPr>
          <w:bCs/>
          <w:iCs/>
          <w:lang w:val="ru-RU"/>
        </w:rPr>
        <w:t xml:space="preserve"> </w:t>
      </w:r>
      <w:proofErr w:type="spellStart"/>
      <w:r w:rsidRPr="00FE19FD">
        <w:rPr>
          <w:bCs/>
          <w:iCs/>
          <w:lang w:val="ru-RU"/>
        </w:rPr>
        <w:t>собственост</w:t>
      </w:r>
      <w:proofErr w:type="spellEnd"/>
      <w:r w:rsidRPr="00FE19FD">
        <w:rPr>
          <w:bCs/>
          <w:iCs/>
          <w:lang w:val="ru-RU"/>
        </w:rPr>
        <w:t xml:space="preserve">, и за </w:t>
      </w:r>
      <w:proofErr w:type="spellStart"/>
      <w:r w:rsidRPr="00FE19FD">
        <w:rPr>
          <w:bCs/>
          <w:iCs/>
          <w:lang w:val="ru-RU"/>
        </w:rPr>
        <w:t>ползването</w:t>
      </w:r>
      <w:proofErr w:type="spellEnd"/>
      <w:r w:rsidRPr="00FE19FD">
        <w:rPr>
          <w:bCs/>
          <w:iCs/>
          <w:lang w:val="ru-RU"/>
        </w:rPr>
        <w:t xml:space="preserve"> на </w:t>
      </w:r>
      <w:proofErr w:type="spellStart"/>
      <w:r w:rsidRPr="00FE19FD">
        <w:rPr>
          <w:bCs/>
          <w:iCs/>
          <w:lang w:val="ru-RU"/>
        </w:rPr>
        <w:t>дървесина</w:t>
      </w:r>
      <w:proofErr w:type="spellEnd"/>
      <w:r w:rsidRPr="00FE19FD">
        <w:rPr>
          <w:bCs/>
          <w:iCs/>
          <w:lang w:val="ru-RU"/>
        </w:rPr>
        <w:t xml:space="preserve"> и </w:t>
      </w:r>
      <w:proofErr w:type="spellStart"/>
      <w:r w:rsidRPr="00FE19FD">
        <w:rPr>
          <w:bCs/>
          <w:iCs/>
          <w:lang w:val="ru-RU"/>
        </w:rPr>
        <w:t>недървесни</w:t>
      </w:r>
      <w:proofErr w:type="spellEnd"/>
      <w:r w:rsidRPr="00FE19FD">
        <w:rPr>
          <w:bCs/>
          <w:iCs/>
          <w:lang w:val="ru-RU"/>
        </w:rPr>
        <w:t xml:space="preserve"> </w:t>
      </w:r>
      <w:proofErr w:type="spellStart"/>
      <w:r w:rsidRPr="00FE19FD">
        <w:rPr>
          <w:bCs/>
          <w:iCs/>
          <w:lang w:val="ru-RU"/>
        </w:rPr>
        <w:t>горски</w:t>
      </w:r>
      <w:proofErr w:type="spellEnd"/>
      <w:r w:rsidRPr="00FE19FD">
        <w:rPr>
          <w:bCs/>
          <w:iCs/>
          <w:lang w:val="ru-RU"/>
        </w:rPr>
        <w:t xml:space="preserve"> </w:t>
      </w:r>
      <w:proofErr w:type="spellStart"/>
      <w:r w:rsidRPr="00FE19FD">
        <w:rPr>
          <w:bCs/>
          <w:iCs/>
          <w:lang w:val="ru-RU"/>
        </w:rPr>
        <w:t>продукти</w:t>
      </w:r>
      <w:proofErr w:type="spellEnd"/>
      <w:r w:rsidRPr="00FE19FD">
        <w:rPr>
          <w:lang w:val="en"/>
        </w:rPr>
        <w:t xml:space="preserve"> в </w:t>
      </w:r>
      <w:proofErr w:type="spellStart"/>
      <w:r w:rsidRPr="00FE19FD">
        <w:rPr>
          <w:lang w:val="en"/>
        </w:rPr>
        <w:t>определения</w:t>
      </w:r>
      <w:proofErr w:type="spellEnd"/>
      <w:r w:rsidRPr="00FE19FD">
        <w:rPr>
          <w:lang w:val="en"/>
        </w:rPr>
        <w:t xml:space="preserve"> </w:t>
      </w:r>
      <w:proofErr w:type="spellStart"/>
      <w:r w:rsidRPr="00FE19FD">
        <w:rPr>
          <w:lang w:val="en"/>
        </w:rPr>
        <w:t>срок</w:t>
      </w:r>
      <w:proofErr w:type="spellEnd"/>
      <w:r w:rsidRPr="00FE19FD">
        <w:rPr>
          <w:lang w:val="en"/>
        </w:rPr>
        <w:t>.</w:t>
      </w:r>
      <w:proofErr w:type="gramEnd"/>
    </w:p>
    <w:p w:rsidR="00795004" w:rsidRDefault="00FE19FD">
      <w:pPr>
        <w:pStyle w:val="afa"/>
        <w:ind w:left="0" w:firstLine="567"/>
        <w:jc w:val="both"/>
      </w:pPr>
      <w:r>
        <w:t>Пр</w:t>
      </w:r>
      <w:r w:rsidR="002A4DB4">
        <w:t>одавачът задържа гаранцията за изпълнение на купувача в случаите по проекта на договора.</w:t>
      </w:r>
    </w:p>
    <w:p w:rsidR="00795004" w:rsidRDefault="002A4DB4">
      <w:pPr>
        <w:pStyle w:val="afd"/>
        <w:ind w:firstLine="567"/>
        <w:jc w:val="both"/>
        <w:rPr>
          <w:rFonts w:ascii="Times New Roman" w:eastAsia="Times New Roman" w:hAnsi="Times New Roman"/>
          <w:sz w:val="24"/>
          <w:szCs w:val="24"/>
        </w:rPr>
      </w:pPr>
      <w:r>
        <w:rPr>
          <w:rFonts w:ascii="Times New Roman" w:hAnsi="Times New Roman"/>
          <w:b/>
          <w:sz w:val="24"/>
          <w:szCs w:val="24"/>
        </w:rPr>
        <w:t>6.3.</w:t>
      </w:r>
      <w:r>
        <w:rPr>
          <w:rFonts w:ascii="Times New Roman" w:hAnsi="Times New Roman"/>
          <w:sz w:val="24"/>
          <w:szCs w:val="24"/>
        </w:rPr>
        <w:t xml:space="preserve"> </w:t>
      </w:r>
      <w:r>
        <w:rPr>
          <w:rFonts w:ascii="Times New Roman" w:eastAsia="Times New Roman" w:hAnsi="Times New Roman"/>
          <w:sz w:val="24"/>
          <w:szCs w:val="24"/>
        </w:rPr>
        <w:t xml:space="preserve">Определеният за </w:t>
      </w:r>
      <w:r>
        <w:rPr>
          <w:rFonts w:ascii="Times New Roman" w:eastAsia="Times New Roman" w:hAnsi="Times New Roman"/>
          <w:b/>
          <w:sz w:val="24"/>
          <w:szCs w:val="24"/>
        </w:rPr>
        <w:t>купувач</w:t>
      </w:r>
      <w:r>
        <w:rPr>
          <w:rFonts w:ascii="Times New Roman" w:eastAsia="Times New Roman" w:hAnsi="Times New Roman"/>
          <w:sz w:val="24"/>
          <w:szCs w:val="24"/>
        </w:rPr>
        <w:t xml:space="preserve"> участник в търга, при сключване на договора представя </w:t>
      </w:r>
      <w:r>
        <w:rPr>
          <w:rFonts w:ascii="Times New Roman" w:eastAsia="Times New Roman" w:hAnsi="Times New Roman"/>
          <w:b/>
          <w:sz w:val="24"/>
          <w:szCs w:val="24"/>
        </w:rPr>
        <w:t>гаранция за изпълнение</w:t>
      </w:r>
      <w:r>
        <w:rPr>
          <w:rFonts w:ascii="Times New Roman" w:eastAsia="Times New Roman" w:hAnsi="Times New Roman"/>
          <w:sz w:val="24"/>
          <w:szCs w:val="24"/>
        </w:rPr>
        <w:t xml:space="preserve"> в размер на </w:t>
      </w:r>
      <w:r w:rsidRPr="00E94158">
        <w:rPr>
          <w:rFonts w:ascii="Times New Roman" w:eastAsia="Times New Roman" w:hAnsi="Times New Roman"/>
          <w:b/>
          <w:sz w:val="24"/>
          <w:szCs w:val="24"/>
        </w:rPr>
        <w:t>5</w:t>
      </w:r>
      <w:r>
        <w:rPr>
          <w:rFonts w:ascii="Times New Roman" w:eastAsia="Times New Roman" w:hAnsi="Times New Roman"/>
          <w:b/>
          <w:sz w:val="24"/>
          <w:szCs w:val="24"/>
        </w:rPr>
        <w:t>%</w:t>
      </w:r>
      <w:r>
        <w:rPr>
          <w:rFonts w:ascii="Times New Roman" w:eastAsia="Times New Roman" w:hAnsi="Times New Roman"/>
          <w:sz w:val="24"/>
          <w:szCs w:val="24"/>
        </w:rPr>
        <w:t xml:space="preserve"> от стойността на цената, достигната по време на търга. Гаранцията за изпълнение може да се внесе в една от следните форми, по избор на купувача:</w:t>
      </w:r>
    </w:p>
    <w:p w:rsidR="00795004" w:rsidRDefault="002A4DB4">
      <w:pPr>
        <w:pStyle w:val="afd"/>
        <w:ind w:firstLine="567"/>
        <w:jc w:val="both"/>
        <w:rPr>
          <w:rFonts w:ascii="Times New Roman" w:hAnsi="Times New Roman"/>
          <w:b/>
          <w:sz w:val="24"/>
          <w:szCs w:val="24"/>
        </w:rPr>
      </w:pPr>
      <w:r>
        <w:rPr>
          <w:rFonts w:ascii="Times New Roman" w:eastAsia="Times New Roman" w:hAnsi="Times New Roman"/>
          <w:b/>
          <w:sz w:val="24"/>
          <w:szCs w:val="24"/>
        </w:rPr>
        <w:t>6.3.1</w:t>
      </w:r>
      <w:r>
        <w:rPr>
          <w:rFonts w:ascii="Times New Roman" w:eastAsia="Times New Roman" w:hAnsi="Times New Roman"/>
          <w:sz w:val="24"/>
          <w:szCs w:val="24"/>
        </w:rPr>
        <w:t xml:space="preserve">. </w:t>
      </w:r>
      <w:r>
        <w:rPr>
          <w:rFonts w:ascii="Times New Roman" w:hAnsi="Times New Roman"/>
          <w:sz w:val="24"/>
          <w:szCs w:val="24"/>
        </w:rPr>
        <w:t xml:space="preserve">Под </w:t>
      </w:r>
      <w:r>
        <w:rPr>
          <w:rFonts w:ascii="Times New Roman" w:hAnsi="Times New Roman"/>
          <w:b/>
          <w:sz w:val="24"/>
          <w:szCs w:val="24"/>
        </w:rPr>
        <w:t>формата на парична сума</w:t>
      </w:r>
      <w:r>
        <w:rPr>
          <w:rFonts w:ascii="Times New Roman" w:hAnsi="Times New Roman"/>
          <w:sz w:val="24"/>
          <w:szCs w:val="24"/>
        </w:rPr>
        <w:t xml:space="preserve"> внесена </w:t>
      </w:r>
      <w:r>
        <w:rPr>
          <w:rFonts w:ascii="Times New Roman" w:hAnsi="Times New Roman"/>
          <w:b/>
          <w:sz w:val="24"/>
          <w:szCs w:val="24"/>
        </w:rPr>
        <w:t>по банков път</w:t>
      </w:r>
      <w:r>
        <w:rPr>
          <w:rFonts w:ascii="Times New Roman" w:hAnsi="Times New Roman"/>
          <w:sz w:val="24"/>
          <w:szCs w:val="24"/>
        </w:rPr>
        <w:t xml:space="preserve"> по сметката на община Елхово. Когато определеният за купувач е избрал гаранцията за изпълнение да бъде под формата на парична сума, внесената от него гаранция за участие служи за пълно или частично изпълнение на задължението за внасяне на гаранция за изпълнение.</w:t>
      </w:r>
    </w:p>
    <w:p w:rsidR="00795004" w:rsidRDefault="002A4DB4">
      <w:pPr>
        <w:pStyle w:val="afd"/>
        <w:ind w:firstLine="567"/>
        <w:jc w:val="both"/>
        <w:rPr>
          <w:rFonts w:ascii="Times New Roman" w:hAnsi="Times New Roman"/>
          <w:sz w:val="24"/>
          <w:szCs w:val="24"/>
        </w:rPr>
      </w:pPr>
      <w:r>
        <w:rPr>
          <w:rFonts w:ascii="Times New Roman" w:eastAsia="Times New Roman" w:hAnsi="Times New Roman"/>
          <w:b/>
          <w:sz w:val="24"/>
          <w:szCs w:val="24"/>
        </w:rPr>
        <w:t>6.3.2</w:t>
      </w:r>
      <w:r>
        <w:rPr>
          <w:rFonts w:ascii="Times New Roman" w:eastAsia="Times New Roman" w:hAnsi="Times New Roman"/>
          <w:sz w:val="24"/>
          <w:szCs w:val="24"/>
        </w:rPr>
        <w:t xml:space="preserve">. </w:t>
      </w:r>
      <w:r>
        <w:rPr>
          <w:rFonts w:ascii="Times New Roman" w:hAnsi="Times New Roman"/>
          <w:sz w:val="24"/>
          <w:szCs w:val="24"/>
        </w:rPr>
        <w:t xml:space="preserve">Под </w:t>
      </w:r>
      <w:r>
        <w:rPr>
          <w:rFonts w:ascii="Times New Roman" w:hAnsi="Times New Roman"/>
          <w:b/>
          <w:sz w:val="24"/>
          <w:szCs w:val="24"/>
        </w:rPr>
        <w:t>формата на б</w:t>
      </w:r>
      <w:r>
        <w:rPr>
          <w:rFonts w:ascii="Times New Roman" w:hAnsi="Times New Roman"/>
          <w:b/>
          <w:sz w:val="24"/>
          <w:szCs w:val="24"/>
          <w:lang w:eastAsia="ar-SA"/>
        </w:rPr>
        <w:t>анкова гаранц</w:t>
      </w:r>
      <w:r>
        <w:rPr>
          <w:rFonts w:ascii="Times New Roman" w:hAnsi="Times New Roman"/>
          <w:sz w:val="24"/>
          <w:szCs w:val="24"/>
          <w:lang w:eastAsia="ar-SA"/>
        </w:rPr>
        <w:t xml:space="preserve">ия, </w:t>
      </w:r>
      <w:proofErr w:type="spellStart"/>
      <w:r w:rsidR="005C0113" w:rsidRPr="005C0113">
        <w:rPr>
          <w:rFonts w:ascii="Times New Roman" w:hAnsi="Times New Roman"/>
          <w:sz w:val="24"/>
          <w:szCs w:val="24"/>
          <w:lang w:val="en-AU" w:eastAsia="ar-SA"/>
        </w:rPr>
        <w:t>безусловна</w:t>
      </w:r>
      <w:proofErr w:type="spellEnd"/>
      <w:r w:rsidR="005C0113" w:rsidRPr="005C0113">
        <w:rPr>
          <w:rFonts w:ascii="Times New Roman" w:hAnsi="Times New Roman"/>
          <w:sz w:val="24"/>
          <w:szCs w:val="24"/>
          <w:lang w:val="en-AU" w:eastAsia="ar-SA"/>
        </w:rPr>
        <w:t xml:space="preserve"> и </w:t>
      </w:r>
      <w:proofErr w:type="spellStart"/>
      <w:r w:rsidR="005C0113" w:rsidRPr="005C0113">
        <w:rPr>
          <w:rFonts w:ascii="Times New Roman" w:hAnsi="Times New Roman"/>
          <w:sz w:val="24"/>
          <w:szCs w:val="24"/>
          <w:lang w:val="en-AU" w:eastAsia="ar-SA"/>
        </w:rPr>
        <w:t>неотменяема</w:t>
      </w:r>
      <w:proofErr w:type="spellEnd"/>
      <w:r w:rsidR="005C0113">
        <w:rPr>
          <w:rFonts w:ascii="Times New Roman" w:hAnsi="Times New Roman"/>
          <w:sz w:val="24"/>
          <w:szCs w:val="24"/>
          <w:lang w:eastAsia="ar-SA"/>
        </w:rPr>
        <w:t>,</w:t>
      </w:r>
      <w:r w:rsidR="005C0113" w:rsidRPr="005C0113">
        <w:rPr>
          <w:rFonts w:ascii="Times New Roman" w:hAnsi="Times New Roman"/>
          <w:sz w:val="24"/>
          <w:szCs w:val="24"/>
          <w:lang w:val="en-AU" w:eastAsia="ar-SA"/>
        </w:rPr>
        <w:t xml:space="preserve"> </w:t>
      </w:r>
      <w:r>
        <w:rPr>
          <w:rFonts w:ascii="Times New Roman" w:hAnsi="Times New Roman"/>
          <w:sz w:val="24"/>
          <w:szCs w:val="24"/>
          <w:lang w:eastAsia="ar-SA"/>
        </w:rPr>
        <w:t xml:space="preserve">учредена в полза </w:t>
      </w:r>
      <w:r>
        <w:rPr>
          <w:rFonts w:ascii="Times New Roman" w:hAnsi="Times New Roman"/>
          <w:b/>
          <w:sz w:val="24"/>
          <w:szCs w:val="24"/>
          <w:lang w:eastAsia="ar-SA"/>
        </w:rPr>
        <w:t>на община Елхово</w:t>
      </w:r>
      <w:r>
        <w:rPr>
          <w:rStyle w:val="21"/>
          <w:rFonts w:eastAsia="Calibri"/>
          <w:sz w:val="24"/>
          <w:szCs w:val="24"/>
        </w:rPr>
        <w:t xml:space="preserve"> </w:t>
      </w:r>
      <w:r>
        <w:rPr>
          <w:rFonts w:ascii="Times New Roman" w:hAnsi="Times New Roman"/>
          <w:sz w:val="24"/>
          <w:szCs w:val="24"/>
        </w:rPr>
        <w:t>банкова гаранция</w:t>
      </w:r>
      <w:r>
        <w:rPr>
          <w:rFonts w:ascii="Times New Roman" w:hAnsi="Times New Roman"/>
          <w:sz w:val="24"/>
          <w:szCs w:val="24"/>
          <w:lang w:eastAsia="ar-SA"/>
        </w:rPr>
        <w:t xml:space="preserve">,. Същата се представя в </w:t>
      </w:r>
      <w:r>
        <w:rPr>
          <w:rFonts w:ascii="Times New Roman" w:hAnsi="Times New Roman"/>
          <w:b/>
          <w:sz w:val="24"/>
          <w:szCs w:val="24"/>
          <w:lang w:eastAsia="ar-SA"/>
        </w:rPr>
        <w:t>оригинал</w:t>
      </w:r>
      <w:r>
        <w:rPr>
          <w:rFonts w:ascii="Times New Roman" w:hAnsi="Times New Roman"/>
          <w:sz w:val="24"/>
          <w:szCs w:val="24"/>
          <w:lang w:eastAsia="ar-SA"/>
        </w:rPr>
        <w:t xml:space="preserve"> при </w:t>
      </w:r>
      <w:r>
        <w:rPr>
          <w:rFonts w:ascii="Times New Roman" w:hAnsi="Times New Roman"/>
          <w:b/>
          <w:sz w:val="24"/>
          <w:szCs w:val="24"/>
          <w:lang w:eastAsia="ar-SA"/>
        </w:rPr>
        <w:t>сключване на договора</w:t>
      </w:r>
      <w:r>
        <w:rPr>
          <w:rFonts w:ascii="Times New Roman" w:hAnsi="Times New Roman"/>
          <w:sz w:val="24"/>
          <w:szCs w:val="24"/>
          <w:lang w:eastAsia="ar-SA"/>
        </w:rPr>
        <w:t xml:space="preserve">, като срокът ѝ на действие следва да е </w:t>
      </w:r>
      <w:r>
        <w:rPr>
          <w:rFonts w:ascii="Times New Roman" w:hAnsi="Times New Roman"/>
          <w:b/>
          <w:sz w:val="24"/>
          <w:szCs w:val="24"/>
          <w:lang w:eastAsia="ar-SA"/>
        </w:rPr>
        <w:t>не по-малък</w:t>
      </w:r>
      <w:r>
        <w:rPr>
          <w:rFonts w:ascii="Times New Roman" w:hAnsi="Times New Roman"/>
          <w:sz w:val="24"/>
          <w:szCs w:val="24"/>
          <w:lang w:eastAsia="ar-SA"/>
        </w:rPr>
        <w:t xml:space="preserve"> от един (1) месец </w:t>
      </w:r>
      <w:r>
        <w:rPr>
          <w:rFonts w:ascii="Times New Roman" w:hAnsi="Times New Roman"/>
          <w:b/>
          <w:sz w:val="24"/>
          <w:szCs w:val="24"/>
          <w:lang w:eastAsia="ar-SA"/>
        </w:rPr>
        <w:t>след датата,</w:t>
      </w:r>
      <w:r>
        <w:rPr>
          <w:rFonts w:ascii="Times New Roman" w:hAnsi="Times New Roman"/>
          <w:sz w:val="24"/>
          <w:szCs w:val="24"/>
          <w:lang w:eastAsia="ar-SA"/>
        </w:rPr>
        <w:t xml:space="preserve"> посочена като крайна дата за изпълнение на договора, съгласно проекта на договора.</w:t>
      </w:r>
      <w:r>
        <w:rPr>
          <w:rFonts w:ascii="Times New Roman" w:hAnsi="Times New Roman"/>
          <w:sz w:val="24"/>
          <w:szCs w:val="24"/>
        </w:rPr>
        <w:t xml:space="preserve"> Предвид горното, в нея трябва да бъде посочено, че гаранцията за изпълнение се освобождава след </w:t>
      </w:r>
      <w:r>
        <w:rPr>
          <w:rFonts w:ascii="Times New Roman" w:hAnsi="Times New Roman"/>
          <w:b/>
          <w:sz w:val="24"/>
          <w:szCs w:val="24"/>
        </w:rPr>
        <w:t>изрично писмено известие от продавача</w:t>
      </w:r>
      <w:r>
        <w:rPr>
          <w:rFonts w:ascii="Times New Roman" w:hAnsi="Times New Roman"/>
          <w:sz w:val="24"/>
          <w:szCs w:val="24"/>
        </w:rPr>
        <w:t>.</w:t>
      </w:r>
    </w:p>
    <w:p w:rsidR="00795004" w:rsidRDefault="002A4DB4">
      <w:pPr>
        <w:pStyle w:val="afd"/>
        <w:ind w:firstLine="567"/>
        <w:jc w:val="both"/>
        <w:rPr>
          <w:rFonts w:ascii="Times New Roman" w:hAnsi="Times New Roman"/>
          <w:sz w:val="24"/>
          <w:szCs w:val="24"/>
        </w:rPr>
      </w:pPr>
      <w:r>
        <w:rPr>
          <w:rFonts w:ascii="Times New Roman" w:hAnsi="Times New Roman"/>
          <w:b/>
          <w:color w:val="000000"/>
          <w:sz w:val="24"/>
          <w:szCs w:val="24"/>
        </w:rPr>
        <w:t>(а)</w:t>
      </w:r>
      <w:r>
        <w:rPr>
          <w:rFonts w:ascii="Times New Roman" w:hAnsi="Times New Roman"/>
          <w:color w:val="000000"/>
          <w:sz w:val="24"/>
          <w:szCs w:val="24"/>
        </w:rPr>
        <w:t xml:space="preserve"> Когато участника в търга, който е определен за купувач на дървесината, е внесъл гаранцията за участие под формата на парична сума, така внесената парична сума се трансформирана и служи за пълно или частично погасяване на задълженията му по внасяне на определената сума за гаранция за изпълнение ( чл. 9а, ал.8 от наредбата).</w:t>
      </w:r>
    </w:p>
    <w:p w:rsidR="00795004" w:rsidRDefault="002A4DB4">
      <w:pPr>
        <w:ind w:firstLine="567"/>
        <w:jc w:val="both"/>
        <w:rPr>
          <w:sz w:val="24"/>
          <w:szCs w:val="24"/>
          <w:lang w:val="bg-BG"/>
        </w:rPr>
      </w:pPr>
      <w:r>
        <w:rPr>
          <w:b/>
          <w:sz w:val="24"/>
          <w:szCs w:val="24"/>
          <w:lang w:val="bg-BG"/>
        </w:rPr>
        <w:t>(б)</w:t>
      </w:r>
      <w:r>
        <w:rPr>
          <w:sz w:val="24"/>
          <w:szCs w:val="24"/>
          <w:lang w:val="bg-BG"/>
        </w:rPr>
        <w:t xml:space="preserve"> </w:t>
      </w:r>
      <w:r>
        <w:rPr>
          <w:color w:val="000000"/>
          <w:sz w:val="24"/>
          <w:szCs w:val="24"/>
          <w:shd w:val="clear" w:color="auto" w:fill="FEFEFE"/>
          <w:lang w:val="bg-BG"/>
        </w:rPr>
        <w:t xml:space="preserve">Гаранцията за изпълнение на договора се освобождава от продавача при изпълнение на договорните задължения (заплащане на всички суми по настоящия договор и след окончателно транспортиране на цялото количество добита дървесина) в срок </w:t>
      </w:r>
      <w:r>
        <w:rPr>
          <w:b/>
          <w:color w:val="000000"/>
          <w:sz w:val="24"/>
          <w:szCs w:val="24"/>
          <w:shd w:val="clear" w:color="auto" w:fill="FEFEFE"/>
          <w:lang w:val="bg-BG"/>
        </w:rPr>
        <w:t>10 работни</w:t>
      </w:r>
      <w:r>
        <w:rPr>
          <w:color w:val="000000"/>
          <w:sz w:val="24"/>
          <w:szCs w:val="24"/>
          <w:shd w:val="clear" w:color="auto" w:fill="FEFEFE"/>
          <w:lang w:val="bg-BG"/>
        </w:rPr>
        <w:t xml:space="preserve"> след окончателното приемане на извършената работа с приемателно-предавателни протоколи за обекта, </w:t>
      </w:r>
      <w:r>
        <w:rPr>
          <w:sz w:val="24"/>
          <w:szCs w:val="24"/>
          <w:shd w:val="clear" w:color="auto" w:fill="FEFEFE"/>
          <w:lang w:val="bg-BG"/>
        </w:rPr>
        <w:t xml:space="preserve">като при неспазване на посочения срок продавачът дължи лихва в размер на законната лихва за всеки ден </w:t>
      </w:r>
      <w:proofErr w:type="spellStart"/>
      <w:r>
        <w:rPr>
          <w:sz w:val="24"/>
          <w:szCs w:val="24"/>
          <w:shd w:val="clear" w:color="auto" w:fill="FEFEFE"/>
          <w:lang w:val="bg-BG"/>
        </w:rPr>
        <w:t>просрочие</w:t>
      </w:r>
      <w:proofErr w:type="spellEnd"/>
      <w:r>
        <w:rPr>
          <w:sz w:val="24"/>
          <w:szCs w:val="24"/>
          <w:shd w:val="clear" w:color="auto" w:fill="FEFEFE"/>
          <w:lang w:val="bg-BG"/>
        </w:rPr>
        <w:t>.</w:t>
      </w:r>
    </w:p>
    <w:p w:rsidR="00795004" w:rsidRDefault="002A4DB4">
      <w:pPr>
        <w:ind w:firstLine="567"/>
        <w:jc w:val="both"/>
        <w:rPr>
          <w:color w:val="000000"/>
          <w:sz w:val="24"/>
          <w:szCs w:val="24"/>
          <w:lang w:val="bg-BG"/>
        </w:rPr>
      </w:pPr>
      <w:r>
        <w:rPr>
          <w:color w:val="000000"/>
          <w:sz w:val="24"/>
          <w:szCs w:val="24"/>
          <w:shd w:val="clear" w:color="auto" w:fill="FEFEFE"/>
          <w:lang w:val="bg-BG"/>
        </w:rPr>
        <w:t>Условията за освобождаване на гаранцията за изпълнение, както и заплащането на неустойки се уреждат в договора по чл. 35 от Наредбата.</w:t>
      </w:r>
    </w:p>
    <w:p w:rsidR="00795004" w:rsidRDefault="00795004">
      <w:pPr>
        <w:pStyle w:val="afd"/>
        <w:ind w:firstLine="567"/>
        <w:jc w:val="both"/>
        <w:rPr>
          <w:rFonts w:ascii="Times New Roman" w:hAnsi="Times New Roman"/>
          <w:b/>
          <w:bCs/>
          <w:u w:val="single"/>
        </w:rPr>
      </w:pPr>
    </w:p>
    <w:p w:rsidR="00795004" w:rsidRDefault="002A4DB4">
      <w:pPr>
        <w:pStyle w:val="Default"/>
        <w:tabs>
          <w:tab w:val="left" w:pos="0"/>
        </w:tabs>
        <w:ind w:firstLine="567"/>
        <w:jc w:val="center"/>
        <w:rPr>
          <w:rFonts w:ascii="Times New Roman" w:hAnsi="Times New Roman" w:cs="Times New Roman"/>
          <w:b/>
          <w:bCs/>
          <w:u w:val="single"/>
        </w:rPr>
      </w:pPr>
      <w:r>
        <w:rPr>
          <w:rFonts w:ascii="Times New Roman" w:hAnsi="Times New Roman" w:cs="Times New Roman"/>
          <w:b/>
          <w:bCs/>
          <w:u w:val="single"/>
        </w:rPr>
        <w:t>7. МЯСТО И СРОК ЗА ПОЛУЧАВАНЕ НА ДОКУМЕНТАЦИЯТА ЗА УЧАСТИЕ В ПРОЦЕДУРАТА.</w:t>
      </w:r>
    </w:p>
    <w:p w:rsidR="008C52D2" w:rsidRDefault="002A4DB4" w:rsidP="008C52D2">
      <w:pPr>
        <w:tabs>
          <w:tab w:val="left" w:pos="709"/>
          <w:tab w:val="left" w:pos="851"/>
        </w:tabs>
        <w:ind w:firstLine="567"/>
        <w:jc w:val="both"/>
        <w:rPr>
          <w:b/>
          <w:color w:val="000000"/>
          <w:sz w:val="24"/>
          <w:szCs w:val="24"/>
          <w:lang w:val="bg-BG"/>
        </w:rPr>
      </w:pPr>
      <w:proofErr w:type="spellStart"/>
      <w:proofErr w:type="gramStart"/>
      <w:r>
        <w:rPr>
          <w:color w:val="000000"/>
          <w:sz w:val="24"/>
          <w:szCs w:val="24"/>
        </w:rPr>
        <w:t>Участниците</w:t>
      </w:r>
      <w:proofErr w:type="spellEnd"/>
      <w:r>
        <w:rPr>
          <w:color w:val="000000"/>
          <w:sz w:val="24"/>
          <w:szCs w:val="24"/>
        </w:rPr>
        <w:t xml:space="preserve"> </w:t>
      </w:r>
      <w:proofErr w:type="spellStart"/>
      <w:r>
        <w:rPr>
          <w:color w:val="000000"/>
          <w:sz w:val="24"/>
          <w:szCs w:val="24"/>
        </w:rPr>
        <w:t>могат</w:t>
      </w:r>
      <w:proofErr w:type="spellEnd"/>
      <w:r>
        <w:rPr>
          <w:color w:val="000000"/>
          <w:sz w:val="24"/>
          <w:szCs w:val="24"/>
        </w:rPr>
        <w:t xml:space="preserve"> </w:t>
      </w:r>
      <w:proofErr w:type="spellStart"/>
      <w:r>
        <w:rPr>
          <w:color w:val="000000"/>
          <w:sz w:val="24"/>
          <w:szCs w:val="24"/>
        </w:rPr>
        <w:t>да</w:t>
      </w:r>
      <w:proofErr w:type="spellEnd"/>
      <w:r>
        <w:rPr>
          <w:color w:val="000000"/>
          <w:sz w:val="24"/>
          <w:szCs w:val="24"/>
        </w:rPr>
        <w:t xml:space="preserve"> </w:t>
      </w:r>
      <w:proofErr w:type="spellStart"/>
      <w:r>
        <w:rPr>
          <w:color w:val="000000"/>
          <w:sz w:val="24"/>
          <w:szCs w:val="24"/>
        </w:rPr>
        <w:t>изтеглят</w:t>
      </w:r>
      <w:proofErr w:type="spellEnd"/>
      <w:r>
        <w:rPr>
          <w:color w:val="000000"/>
          <w:sz w:val="24"/>
          <w:szCs w:val="24"/>
        </w:rPr>
        <w:t xml:space="preserve"> </w:t>
      </w:r>
      <w:proofErr w:type="spellStart"/>
      <w:r>
        <w:rPr>
          <w:color w:val="000000"/>
          <w:sz w:val="24"/>
          <w:szCs w:val="24"/>
        </w:rPr>
        <w:t>документацията</w:t>
      </w:r>
      <w:proofErr w:type="spellEnd"/>
      <w:r>
        <w:rPr>
          <w:color w:val="000000"/>
          <w:sz w:val="24"/>
          <w:szCs w:val="24"/>
        </w:rPr>
        <w:t xml:space="preserve"> </w:t>
      </w:r>
      <w:proofErr w:type="spellStart"/>
      <w:r>
        <w:rPr>
          <w:color w:val="000000"/>
          <w:sz w:val="24"/>
          <w:szCs w:val="24"/>
        </w:rPr>
        <w:t>от</w:t>
      </w:r>
      <w:proofErr w:type="spellEnd"/>
      <w:r>
        <w:rPr>
          <w:color w:val="000000"/>
          <w:sz w:val="24"/>
          <w:szCs w:val="24"/>
        </w:rPr>
        <w:t xml:space="preserve"> </w:t>
      </w:r>
      <w:proofErr w:type="spellStart"/>
      <w:r>
        <w:rPr>
          <w:color w:val="000000"/>
          <w:sz w:val="24"/>
          <w:szCs w:val="24"/>
        </w:rPr>
        <w:t>интернет</w:t>
      </w:r>
      <w:proofErr w:type="spellEnd"/>
      <w:r>
        <w:rPr>
          <w:color w:val="000000"/>
          <w:sz w:val="24"/>
          <w:szCs w:val="24"/>
        </w:rPr>
        <w:t xml:space="preserve"> </w:t>
      </w:r>
      <w:proofErr w:type="spellStart"/>
      <w:r>
        <w:rPr>
          <w:color w:val="000000"/>
          <w:sz w:val="24"/>
          <w:szCs w:val="24"/>
        </w:rPr>
        <w:t>страницата</w:t>
      </w:r>
      <w:proofErr w:type="spellEnd"/>
      <w:r>
        <w:rPr>
          <w:color w:val="000000"/>
          <w:sz w:val="24"/>
          <w:szCs w:val="24"/>
        </w:rPr>
        <w:t xml:space="preserve"> </w:t>
      </w:r>
      <w:proofErr w:type="spellStart"/>
      <w:r>
        <w:rPr>
          <w:color w:val="000000"/>
          <w:sz w:val="24"/>
          <w:szCs w:val="24"/>
        </w:rPr>
        <w:t>на</w:t>
      </w:r>
      <w:proofErr w:type="spellEnd"/>
      <w:r>
        <w:rPr>
          <w:color w:val="000000"/>
          <w:sz w:val="24"/>
          <w:szCs w:val="24"/>
        </w:rPr>
        <w:t xml:space="preserve"> </w:t>
      </w:r>
      <w:proofErr w:type="spellStart"/>
      <w:r>
        <w:rPr>
          <w:color w:val="000000"/>
          <w:sz w:val="24"/>
          <w:szCs w:val="24"/>
        </w:rPr>
        <w:t>община</w:t>
      </w:r>
      <w:proofErr w:type="spellEnd"/>
      <w:r>
        <w:rPr>
          <w:color w:val="000000"/>
          <w:sz w:val="24"/>
          <w:szCs w:val="24"/>
        </w:rPr>
        <w:t xml:space="preserve"> </w:t>
      </w:r>
      <w:proofErr w:type="spellStart"/>
      <w:r>
        <w:rPr>
          <w:color w:val="000000"/>
          <w:sz w:val="24"/>
          <w:szCs w:val="24"/>
        </w:rPr>
        <w:t>Елхово</w:t>
      </w:r>
      <w:proofErr w:type="spellEnd"/>
      <w:r>
        <w:rPr>
          <w:color w:val="000000"/>
          <w:sz w:val="24"/>
          <w:szCs w:val="24"/>
        </w:rPr>
        <w:t xml:space="preserve"> </w:t>
      </w:r>
      <w:proofErr w:type="spellStart"/>
      <w:r>
        <w:rPr>
          <w:color w:val="000000"/>
          <w:sz w:val="24"/>
          <w:szCs w:val="24"/>
        </w:rPr>
        <w:t>на</w:t>
      </w:r>
      <w:proofErr w:type="spellEnd"/>
      <w:r>
        <w:rPr>
          <w:color w:val="000000"/>
          <w:sz w:val="24"/>
          <w:szCs w:val="24"/>
        </w:rPr>
        <w:t xml:space="preserve"> </w:t>
      </w:r>
      <w:proofErr w:type="spellStart"/>
      <w:r>
        <w:rPr>
          <w:color w:val="000000"/>
          <w:sz w:val="24"/>
          <w:szCs w:val="24"/>
        </w:rPr>
        <w:t>следния</w:t>
      </w:r>
      <w:proofErr w:type="spellEnd"/>
      <w:r>
        <w:rPr>
          <w:color w:val="000000"/>
          <w:sz w:val="24"/>
          <w:szCs w:val="24"/>
        </w:rPr>
        <w:t xml:space="preserve"> </w:t>
      </w:r>
      <w:proofErr w:type="spellStart"/>
      <w:r>
        <w:rPr>
          <w:color w:val="000000"/>
          <w:sz w:val="24"/>
          <w:szCs w:val="24"/>
        </w:rPr>
        <w:t>интернет</w:t>
      </w:r>
      <w:proofErr w:type="spellEnd"/>
      <w:r>
        <w:rPr>
          <w:color w:val="000000"/>
          <w:sz w:val="24"/>
          <w:szCs w:val="24"/>
        </w:rPr>
        <w:t xml:space="preserve"> </w:t>
      </w:r>
      <w:proofErr w:type="spellStart"/>
      <w:r>
        <w:rPr>
          <w:color w:val="000000"/>
          <w:sz w:val="24"/>
          <w:szCs w:val="24"/>
        </w:rPr>
        <w:t>адрес</w:t>
      </w:r>
      <w:proofErr w:type="spellEnd"/>
      <w:r>
        <w:rPr>
          <w:color w:val="000000"/>
          <w:sz w:val="24"/>
          <w:szCs w:val="24"/>
        </w:rPr>
        <w:t xml:space="preserve"> - </w:t>
      </w:r>
      <w:hyperlink r:id="rId11" w:history="1">
        <w:r w:rsidR="00841A2A" w:rsidRPr="00902123">
          <w:rPr>
            <w:rStyle w:val="aff"/>
          </w:rPr>
          <w:t>https://elhovo.bg/?cat=18</w:t>
        </w:r>
      </w:hyperlink>
      <w:r w:rsidR="00841A2A" w:rsidRPr="00902123">
        <w:t xml:space="preserve"> </w:t>
      </w:r>
      <w:r>
        <w:rPr>
          <w:color w:val="000000"/>
          <w:sz w:val="24"/>
          <w:szCs w:val="24"/>
        </w:rPr>
        <w:t xml:space="preserve"> </w:t>
      </w:r>
      <w:proofErr w:type="spellStart"/>
      <w:r>
        <w:rPr>
          <w:b/>
          <w:color w:val="000000"/>
          <w:sz w:val="24"/>
          <w:szCs w:val="24"/>
        </w:rPr>
        <w:t>без</w:t>
      </w:r>
      <w:proofErr w:type="spellEnd"/>
      <w:r>
        <w:rPr>
          <w:b/>
          <w:color w:val="000000"/>
          <w:sz w:val="24"/>
          <w:szCs w:val="24"/>
        </w:rPr>
        <w:t xml:space="preserve"> </w:t>
      </w:r>
      <w:proofErr w:type="spellStart"/>
      <w:r>
        <w:rPr>
          <w:b/>
          <w:color w:val="000000"/>
          <w:sz w:val="24"/>
          <w:szCs w:val="24"/>
        </w:rPr>
        <w:t>заплащане</w:t>
      </w:r>
      <w:proofErr w:type="spellEnd"/>
      <w:r w:rsidR="008C52D2" w:rsidRPr="008C52D2">
        <w:rPr>
          <w:color w:val="000000"/>
          <w:sz w:val="24"/>
          <w:szCs w:val="24"/>
          <w:lang w:val="bg-BG"/>
        </w:rPr>
        <w:t>.</w:t>
      </w:r>
      <w:proofErr w:type="gramEnd"/>
    </w:p>
    <w:p w:rsidR="008C52D2" w:rsidRPr="008C52D2" w:rsidRDefault="002A4DB4" w:rsidP="008C52D2">
      <w:pPr>
        <w:tabs>
          <w:tab w:val="left" w:pos="709"/>
          <w:tab w:val="left" w:pos="851"/>
        </w:tabs>
        <w:ind w:firstLine="567"/>
        <w:jc w:val="both"/>
        <w:rPr>
          <w:sz w:val="24"/>
          <w:szCs w:val="24"/>
          <w:lang w:val="bg-BG"/>
        </w:rPr>
      </w:pPr>
      <w:r>
        <w:rPr>
          <w:b/>
          <w:color w:val="000000"/>
          <w:sz w:val="24"/>
          <w:szCs w:val="24"/>
        </w:rPr>
        <w:t xml:space="preserve"> </w:t>
      </w:r>
      <w:r w:rsidR="008C52D2" w:rsidRPr="008C52D2">
        <w:rPr>
          <w:sz w:val="24"/>
          <w:szCs w:val="24"/>
          <w:lang w:val="bg-BG"/>
        </w:rPr>
        <w:t xml:space="preserve">Документацията може да бъде </w:t>
      </w:r>
      <w:r w:rsidR="008C52D2" w:rsidRPr="008C52D2">
        <w:rPr>
          <w:bCs/>
          <w:sz w:val="24"/>
          <w:szCs w:val="24"/>
          <w:lang w:val="bg-BG"/>
        </w:rPr>
        <w:t>получена</w:t>
      </w:r>
      <w:r w:rsidR="008C52D2" w:rsidRPr="008C52D2">
        <w:rPr>
          <w:sz w:val="24"/>
          <w:szCs w:val="24"/>
          <w:lang w:val="bg-BG"/>
        </w:rPr>
        <w:t xml:space="preserve"> </w:t>
      </w:r>
      <w:proofErr w:type="spellStart"/>
      <w:r w:rsidR="008C52D2" w:rsidRPr="008C52D2">
        <w:rPr>
          <w:sz w:val="24"/>
          <w:szCs w:val="24"/>
        </w:rPr>
        <w:t>всеки</w:t>
      </w:r>
      <w:proofErr w:type="spellEnd"/>
      <w:r w:rsidR="008C52D2" w:rsidRPr="008C52D2">
        <w:rPr>
          <w:sz w:val="24"/>
          <w:szCs w:val="24"/>
        </w:rPr>
        <w:t xml:space="preserve"> </w:t>
      </w:r>
      <w:proofErr w:type="spellStart"/>
      <w:r w:rsidR="008C52D2" w:rsidRPr="008C52D2">
        <w:rPr>
          <w:sz w:val="24"/>
          <w:szCs w:val="24"/>
        </w:rPr>
        <w:t>работен</w:t>
      </w:r>
      <w:proofErr w:type="spellEnd"/>
      <w:r w:rsidR="008C52D2" w:rsidRPr="008C52D2">
        <w:rPr>
          <w:sz w:val="24"/>
          <w:szCs w:val="24"/>
        </w:rPr>
        <w:t xml:space="preserve"> </w:t>
      </w:r>
      <w:proofErr w:type="spellStart"/>
      <w:r w:rsidR="008C52D2" w:rsidRPr="008C52D2">
        <w:rPr>
          <w:sz w:val="24"/>
          <w:szCs w:val="24"/>
        </w:rPr>
        <w:t>ден</w:t>
      </w:r>
      <w:proofErr w:type="spellEnd"/>
      <w:r w:rsidR="008C52D2" w:rsidRPr="008C52D2">
        <w:rPr>
          <w:sz w:val="24"/>
          <w:szCs w:val="24"/>
        </w:rPr>
        <w:t xml:space="preserve"> </w:t>
      </w:r>
      <w:proofErr w:type="spellStart"/>
      <w:r w:rsidR="008C52D2" w:rsidRPr="008C52D2">
        <w:rPr>
          <w:sz w:val="24"/>
          <w:szCs w:val="24"/>
        </w:rPr>
        <w:t>от</w:t>
      </w:r>
      <w:proofErr w:type="spellEnd"/>
      <w:r w:rsidR="008C52D2" w:rsidRPr="008C52D2">
        <w:rPr>
          <w:sz w:val="24"/>
          <w:szCs w:val="24"/>
        </w:rPr>
        <w:t xml:space="preserve"> </w:t>
      </w:r>
      <w:r w:rsidR="008C52D2" w:rsidRPr="008C52D2">
        <w:rPr>
          <w:b/>
          <w:sz w:val="24"/>
          <w:szCs w:val="24"/>
        </w:rPr>
        <w:t xml:space="preserve">08,00 </w:t>
      </w:r>
      <w:proofErr w:type="spellStart"/>
      <w:r w:rsidR="008C52D2" w:rsidRPr="008C52D2">
        <w:rPr>
          <w:b/>
          <w:sz w:val="24"/>
          <w:szCs w:val="24"/>
        </w:rPr>
        <w:t>часа</w:t>
      </w:r>
      <w:proofErr w:type="spellEnd"/>
      <w:r w:rsidR="008C52D2" w:rsidRPr="008C52D2">
        <w:rPr>
          <w:b/>
          <w:sz w:val="24"/>
          <w:szCs w:val="24"/>
        </w:rPr>
        <w:t xml:space="preserve"> </w:t>
      </w:r>
      <w:proofErr w:type="spellStart"/>
      <w:r w:rsidR="008C52D2" w:rsidRPr="008C52D2">
        <w:rPr>
          <w:b/>
          <w:sz w:val="24"/>
          <w:szCs w:val="24"/>
        </w:rPr>
        <w:t>до</w:t>
      </w:r>
      <w:proofErr w:type="spellEnd"/>
      <w:r w:rsidR="008C52D2" w:rsidRPr="008C52D2">
        <w:rPr>
          <w:b/>
          <w:sz w:val="24"/>
          <w:szCs w:val="24"/>
        </w:rPr>
        <w:t xml:space="preserve"> 12,00 </w:t>
      </w:r>
      <w:proofErr w:type="spellStart"/>
      <w:r w:rsidR="008C52D2" w:rsidRPr="008C52D2">
        <w:rPr>
          <w:b/>
          <w:sz w:val="24"/>
          <w:szCs w:val="24"/>
        </w:rPr>
        <w:t>часа</w:t>
      </w:r>
      <w:proofErr w:type="spellEnd"/>
      <w:r w:rsidR="008C52D2" w:rsidRPr="008C52D2">
        <w:rPr>
          <w:b/>
          <w:sz w:val="24"/>
          <w:szCs w:val="24"/>
        </w:rPr>
        <w:t xml:space="preserve"> и </w:t>
      </w:r>
      <w:proofErr w:type="spellStart"/>
      <w:r w:rsidR="008C52D2" w:rsidRPr="008C52D2">
        <w:rPr>
          <w:b/>
          <w:sz w:val="24"/>
          <w:szCs w:val="24"/>
        </w:rPr>
        <w:t>от</w:t>
      </w:r>
      <w:proofErr w:type="spellEnd"/>
      <w:r w:rsidR="008C52D2" w:rsidRPr="008C52D2">
        <w:rPr>
          <w:b/>
          <w:sz w:val="24"/>
          <w:szCs w:val="24"/>
        </w:rPr>
        <w:t xml:space="preserve"> 12,30 </w:t>
      </w:r>
      <w:proofErr w:type="spellStart"/>
      <w:r w:rsidR="008C52D2" w:rsidRPr="008C52D2">
        <w:rPr>
          <w:b/>
          <w:sz w:val="24"/>
          <w:szCs w:val="24"/>
        </w:rPr>
        <w:t>часа</w:t>
      </w:r>
      <w:proofErr w:type="spellEnd"/>
      <w:r w:rsidR="008C52D2" w:rsidRPr="008C52D2">
        <w:rPr>
          <w:b/>
          <w:sz w:val="24"/>
          <w:szCs w:val="24"/>
        </w:rPr>
        <w:t xml:space="preserve"> </w:t>
      </w:r>
      <w:proofErr w:type="spellStart"/>
      <w:r w:rsidR="008C52D2" w:rsidRPr="008C52D2">
        <w:rPr>
          <w:b/>
          <w:sz w:val="24"/>
          <w:szCs w:val="24"/>
        </w:rPr>
        <w:t>до</w:t>
      </w:r>
      <w:proofErr w:type="spellEnd"/>
      <w:r w:rsidR="008C52D2" w:rsidRPr="008C52D2">
        <w:rPr>
          <w:b/>
          <w:sz w:val="24"/>
          <w:szCs w:val="24"/>
        </w:rPr>
        <w:t xml:space="preserve"> 16,00 </w:t>
      </w:r>
      <w:proofErr w:type="spellStart"/>
      <w:r w:rsidR="008C52D2" w:rsidRPr="008C52D2">
        <w:rPr>
          <w:b/>
          <w:sz w:val="24"/>
          <w:szCs w:val="24"/>
        </w:rPr>
        <w:t>часа</w:t>
      </w:r>
      <w:proofErr w:type="spellEnd"/>
      <w:r w:rsidR="008C52D2" w:rsidRPr="008C52D2">
        <w:rPr>
          <w:sz w:val="24"/>
          <w:szCs w:val="24"/>
        </w:rPr>
        <w:t xml:space="preserve"> </w:t>
      </w:r>
      <w:r w:rsidR="008C52D2" w:rsidRPr="008C52D2">
        <w:rPr>
          <w:sz w:val="24"/>
          <w:szCs w:val="24"/>
          <w:lang w:val="bg-BG"/>
        </w:rPr>
        <w:t xml:space="preserve">в сградата на община Елхово на адрес: гр. Елхово, ул. „Търговска” № 13 </w:t>
      </w:r>
      <w:r w:rsidR="008C52D2" w:rsidRPr="008C52D2">
        <w:rPr>
          <w:sz w:val="24"/>
          <w:szCs w:val="24"/>
        </w:rPr>
        <w:t xml:space="preserve">с </w:t>
      </w:r>
      <w:proofErr w:type="spellStart"/>
      <w:r w:rsidR="008C52D2" w:rsidRPr="008C52D2">
        <w:rPr>
          <w:sz w:val="24"/>
          <w:szCs w:val="24"/>
        </w:rPr>
        <w:t>краен</w:t>
      </w:r>
      <w:proofErr w:type="spellEnd"/>
      <w:r w:rsidR="008C52D2" w:rsidRPr="008C52D2">
        <w:rPr>
          <w:sz w:val="24"/>
          <w:szCs w:val="24"/>
        </w:rPr>
        <w:t xml:space="preserve"> </w:t>
      </w:r>
      <w:proofErr w:type="spellStart"/>
      <w:r w:rsidR="008C52D2" w:rsidRPr="008C52D2">
        <w:rPr>
          <w:sz w:val="24"/>
          <w:szCs w:val="24"/>
        </w:rPr>
        <w:t>срок</w:t>
      </w:r>
      <w:proofErr w:type="spellEnd"/>
      <w:r w:rsidR="008C52D2" w:rsidRPr="008C52D2">
        <w:rPr>
          <w:sz w:val="24"/>
          <w:szCs w:val="24"/>
        </w:rPr>
        <w:t xml:space="preserve"> </w:t>
      </w:r>
      <w:proofErr w:type="spellStart"/>
      <w:r w:rsidR="008C52D2" w:rsidRPr="008C52D2">
        <w:rPr>
          <w:sz w:val="24"/>
          <w:szCs w:val="24"/>
        </w:rPr>
        <w:t>до</w:t>
      </w:r>
      <w:proofErr w:type="spellEnd"/>
      <w:r w:rsidR="008C52D2" w:rsidRPr="008C52D2">
        <w:rPr>
          <w:sz w:val="24"/>
          <w:szCs w:val="24"/>
        </w:rPr>
        <w:t xml:space="preserve"> 16:00 </w:t>
      </w:r>
      <w:proofErr w:type="spellStart"/>
      <w:r w:rsidR="008C52D2" w:rsidRPr="008C52D2">
        <w:rPr>
          <w:sz w:val="24"/>
          <w:szCs w:val="24"/>
        </w:rPr>
        <w:t>часа</w:t>
      </w:r>
      <w:proofErr w:type="spellEnd"/>
      <w:r w:rsidR="008C52D2" w:rsidRPr="008C52D2">
        <w:rPr>
          <w:sz w:val="24"/>
          <w:szCs w:val="24"/>
        </w:rPr>
        <w:t xml:space="preserve"> </w:t>
      </w:r>
      <w:proofErr w:type="spellStart"/>
      <w:r w:rsidR="008C52D2" w:rsidRPr="008C52D2">
        <w:rPr>
          <w:sz w:val="24"/>
          <w:szCs w:val="24"/>
        </w:rPr>
        <w:t>на</w:t>
      </w:r>
      <w:proofErr w:type="spellEnd"/>
      <w:r w:rsidR="008C52D2" w:rsidRPr="008C52D2">
        <w:rPr>
          <w:sz w:val="24"/>
          <w:szCs w:val="24"/>
        </w:rPr>
        <w:t xml:space="preserve"> </w:t>
      </w:r>
      <w:proofErr w:type="spellStart"/>
      <w:r w:rsidR="008C52D2" w:rsidRPr="008C52D2">
        <w:rPr>
          <w:sz w:val="24"/>
          <w:szCs w:val="24"/>
        </w:rPr>
        <w:t>последния</w:t>
      </w:r>
      <w:proofErr w:type="spellEnd"/>
      <w:r w:rsidR="008C52D2" w:rsidRPr="008C52D2">
        <w:rPr>
          <w:sz w:val="24"/>
          <w:szCs w:val="24"/>
        </w:rPr>
        <w:t xml:space="preserve"> </w:t>
      </w:r>
      <w:proofErr w:type="spellStart"/>
      <w:r w:rsidR="008C52D2" w:rsidRPr="008C52D2">
        <w:rPr>
          <w:sz w:val="24"/>
          <w:szCs w:val="24"/>
        </w:rPr>
        <w:t>работен</w:t>
      </w:r>
      <w:proofErr w:type="spellEnd"/>
      <w:r w:rsidR="008C52D2" w:rsidRPr="008C52D2">
        <w:rPr>
          <w:sz w:val="24"/>
          <w:szCs w:val="24"/>
        </w:rPr>
        <w:t xml:space="preserve"> </w:t>
      </w:r>
      <w:proofErr w:type="spellStart"/>
      <w:r w:rsidR="008C52D2" w:rsidRPr="008C52D2">
        <w:rPr>
          <w:sz w:val="24"/>
          <w:szCs w:val="24"/>
        </w:rPr>
        <w:t>ден</w:t>
      </w:r>
      <w:proofErr w:type="spellEnd"/>
      <w:r w:rsidR="008C52D2" w:rsidRPr="008C52D2">
        <w:rPr>
          <w:sz w:val="24"/>
          <w:szCs w:val="24"/>
        </w:rPr>
        <w:t xml:space="preserve"> </w:t>
      </w:r>
      <w:proofErr w:type="spellStart"/>
      <w:r w:rsidR="008C52D2" w:rsidRPr="008C52D2">
        <w:rPr>
          <w:sz w:val="24"/>
          <w:szCs w:val="24"/>
        </w:rPr>
        <w:t>преди</w:t>
      </w:r>
      <w:proofErr w:type="spellEnd"/>
      <w:r w:rsidR="008C52D2" w:rsidRPr="008C52D2">
        <w:rPr>
          <w:sz w:val="24"/>
          <w:szCs w:val="24"/>
        </w:rPr>
        <w:t xml:space="preserve"> </w:t>
      </w:r>
      <w:proofErr w:type="spellStart"/>
      <w:r w:rsidR="008C52D2" w:rsidRPr="008C52D2">
        <w:rPr>
          <w:sz w:val="24"/>
          <w:szCs w:val="24"/>
        </w:rPr>
        <w:t>дата</w:t>
      </w:r>
      <w:proofErr w:type="spellEnd"/>
      <w:r w:rsidR="008C52D2" w:rsidRPr="008C52D2">
        <w:rPr>
          <w:sz w:val="24"/>
          <w:szCs w:val="24"/>
          <w:lang w:val="bg-BG"/>
        </w:rPr>
        <w:t>та</w:t>
      </w:r>
      <w:r w:rsidR="008C52D2" w:rsidRPr="008C52D2">
        <w:rPr>
          <w:sz w:val="24"/>
          <w:szCs w:val="24"/>
        </w:rPr>
        <w:t xml:space="preserve"> </w:t>
      </w:r>
      <w:proofErr w:type="spellStart"/>
      <w:r w:rsidR="008C52D2" w:rsidRPr="008C52D2">
        <w:rPr>
          <w:sz w:val="24"/>
          <w:szCs w:val="24"/>
        </w:rPr>
        <w:t>за</w:t>
      </w:r>
      <w:proofErr w:type="spellEnd"/>
      <w:r w:rsidR="008C52D2" w:rsidRPr="008C52D2">
        <w:rPr>
          <w:sz w:val="24"/>
          <w:szCs w:val="24"/>
        </w:rPr>
        <w:t xml:space="preserve"> </w:t>
      </w:r>
      <w:proofErr w:type="spellStart"/>
      <w:r w:rsidR="008C52D2" w:rsidRPr="008C52D2">
        <w:rPr>
          <w:sz w:val="24"/>
          <w:szCs w:val="24"/>
        </w:rPr>
        <w:t>провеждане</w:t>
      </w:r>
      <w:proofErr w:type="spellEnd"/>
      <w:r w:rsidR="008C52D2" w:rsidRPr="008C52D2">
        <w:rPr>
          <w:sz w:val="24"/>
          <w:szCs w:val="24"/>
        </w:rPr>
        <w:t xml:space="preserve"> </w:t>
      </w:r>
      <w:proofErr w:type="spellStart"/>
      <w:r w:rsidR="008C52D2" w:rsidRPr="008C52D2">
        <w:rPr>
          <w:sz w:val="24"/>
          <w:szCs w:val="24"/>
        </w:rPr>
        <w:t>на</w:t>
      </w:r>
      <w:proofErr w:type="spellEnd"/>
      <w:r w:rsidR="008C52D2" w:rsidRPr="008C52D2">
        <w:rPr>
          <w:sz w:val="24"/>
          <w:szCs w:val="24"/>
        </w:rPr>
        <w:t xml:space="preserve"> </w:t>
      </w:r>
      <w:proofErr w:type="spellStart"/>
      <w:r w:rsidR="008C52D2" w:rsidRPr="008C52D2">
        <w:rPr>
          <w:sz w:val="24"/>
          <w:szCs w:val="24"/>
        </w:rPr>
        <w:t>търга</w:t>
      </w:r>
      <w:proofErr w:type="spellEnd"/>
      <w:r w:rsidR="008C52D2" w:rsidRPr="008C52D2">
        <w:rPr>
          <w:sz w:val="24"/>
          <w:szCs w:val="24"/>
          <w:lang w:val="bg-BG"/>
        </w:rPr>
        <w:t>.</w:t>
      </w:r>
    </w:p>
    <w:p w:rsidR="00795004" w:rsidRDefault="00795004" w:rsidP="008C52D2">
      <w:pPr>
        <w:tabs>
          <w:tab w:val="left" w:pos="709"/>
          <w:tab w:val="left" w:pos="851"/>
        </w:tabs>
        <w:ind w:firstLine="567"/>
        <w:jc w:val="both"/>
        <w:rPr>
          <w:szCs w:val="24"/>
        </w:rPr>
      </w:pPr>
    </w:p>
    <w:p w:rsidR="00795004" w:rsidRDefault="00795004">
      <w:pPr>
        <w:pStyle w:val="30"/>
        <w:tabs>
          <w:tab w:val="left" w:pos="709"/>
        </w:tabs>
        <w:rPr>
          <w:b/>
          <w:bCs/>
          <w:sz w:val="24"/>
          <w:szCs w:val="24"/>
          <w:u w:val="single"/>
        </w:rPr>
      </w:pPr>
    </w:p>
    <w:p w:rsidR="00795004" w:rsidRDefault="002A4DB4">
      <w:pPr>
        <w:ind w:firstLine="567"/>
        <w:jc w:val="center"/>
        <w:rPr>
          <w:b/>
          <w:caps/>
          <w:sz w:val="24"/>
          <w:szCs w:val="24"/>
          <w:u w:val="single"/>
          <w:lang w:val="bg-BG"/>
        </w:rPr>
      </w:pPr>
      <w:r>
        <w:rPr>
          <w:b/>
          <w:color w:val="000000"/>
          <w:sz w:val="24"/>
          <w:szCs w:val="24"/>
          <w:u w:val="single"/>
          <w:lang w:val="bg-BG"/>
        </w:rPr>
        <w:lastRenderedPageBreak/>
        <w:t>8. ИЗИСКВАНИЯ КЪМ УЧАСТНИЦИТЕ И УСЛОВИЯ ЗА ДОПУКАНЕ ДО УЧАСТИЕ В ТЪРГА</w:t>
      </w:r>
      <w:r>
        <w:rPr>
          <w:b/>
          <w:caps/>
          <w:sz w:val="24"/>
          <w:szCs w:val="24"/>
          <w:u w:val="single"/>
          <w:lang w:val="bg-BG"/>
        </w:rPr>
        <w:t>.</w:t>
      </w:r>
    </w:p>
    <w:p w:rsidR="00795004" w:rsidRDefault="002A4DB4">
      <w:pPr>
        <w:pStyle w:val="afd"/>
        <w:ind w:firstLine="567"/>
        <w:jc w:val="both"/>
        <w:rPr>
          <w:rFonts w:ascii="Times New Roman" w:hAnsi="Times New Roman"/>
          <w:sz w:val="24"/>
          <w:szCs w:val="24"/>
          <w:lang w:eastAsia="pl-PL"/>
        </w:rPr>
      </w:pPr>
      <w:r>
        <w:rPr>
          <w:rFonts w:ascii="Times New Roman" w:hAnsi="Times New Roman"/>
          <w:b/>
          <w:sz w:val="24"/>
          <w:szCs w:val="24"/>
          <w:lang w:eastAsia="pl-PL"/>
        </w:rPr>
        <w:t>8.1.</w:t>
      </w:r>
      <w:r>
        <w:rPr>
          <w:rFonts w:ascii="Times New Roman" w:hAnsi="Times New Roman"/>
          <w:sz w:val="24"/>
          <w:szCs w:val="24"/>
          <w:lang w:eastAsia="pl-PL"/>
        </w:rPr>
        <w:t xml:space="preserve"> </w:t>
      </w:r>
      <w:r>
        <w:rPr>
          <w:rFonts w:ascii="Times New Roman" w:hAnsi="Times New Roman"/>
          <w:sz w:val="24"/>
          <w:szCs w:val="24"/>
        </w:rPr>
        <w:t xml:space="preserve">До участие в търга с тайно наддаване </w:t>
      </w:r>
      <w:r>
        <w:rPr>
          <w:rFonts w:ascii="Times New Roman" w:hAnsi="Times New Roman"/>
          <w:b/>
          <w:bCs/>
          <w:sz w:val="24"/>
          <w:szCs w:val="24"/>
        </w:rPr>
        <w:t>се допуска</w:t>
      </w:r>
      <w:r>
        <w:rPr>
          <w:rFonts w:ascii="Times New Roman" w:hAnsi="Times New Roman"/>
          <w:sz w:val="24"/>
          <w:szCs w:val="24"/>
        </w:rPr>
        <w:t xml:space="preserve"> участник (физическо лице, юридическо лице или едноличен търговец), </w:t>
      </w:r>
      <w:r>
        <w:rPr>
          <w:rFonts w:ascii="Times New Roman" w:hAnsi="Times New Roman"/>
          <w:b/>
          <w:bCs/>
          <w:sz w:val="24"/>
          <w:szCs w:val="24"/>
        </w:rPr>
        <w:t>който:</w:t>
      </w:r>
    </w:p>
    <w:p w:rsidR="00795004" w:rsidRDefault="002A4DB4">
      <w:pPr>
        <w:ind w:firstLine="567"/>
        <w:jc w:val="both"/>
        <w:textAlignment w:val="center"/>
        <w:rPr>
          <w:sz w:val="24"/>
          <w:szCs w:val="24"/>
          <w:lang w:val="bg-BG"/>
        </w:rPr>
      </w:pPr>
      <w:r>
        <w:rPr>
          <w:b/>
          <w:bCs/>
          <w:sz w:val="24"/>
          <w:szCs w:val="24"/>
          <w:lang w:val="bg-BG"/>
        </w:rPr>
        <w:t>8.1.</w:t>
      </w:r>
      <w:proofErr w:type="spellStart"/>
      <w:r>
        <w:rPr>
          <w:b/>
          <w:bCs/>
          <w:sz w:val="24"/>
          <w:szCs w:val="24"/>
          <w:lang w:val="bg-BG"/>
        </w:rPr>
        <w:t>1</w:t>
      </w:r>
      <w:proofErr w:type="spellEnd"/>
      <w:r>
        <w:rPr>
          <w:b/>
          <w:bCs/>
          <w:sz w:val="24"/>
          <w:szCs w:val="24"/>
          <w:lang w:val="bg-BG"/>
        </w:rPr>
        <w:t>.</w:t>
      </w:r>
      <w:r>
        <w:rPr>
          <w:sz w:val="24"/>
          <w:szCs w:val="24"/>
          <w:lang w:val="bg-BG"/>
        </w:rPr>
        <w:t xml:space="preserve"> Отговаря на изисквания</w:t>
      </w:r>
      <w:r>
        <w:rPr>
          <w:b/>
          <w:sz w:val="24"/>
          <w:szCs w:val="24"/>
          <w:lang w:val="bg-BG"/>
        </w:rPr>
        <w:t xml:space="preserve"> заявени в декларативна форма по Приложение № 2</w:t>
      </w:r>
      <w:r>
        <w:rPr>
          <w:sz w:val="24"/>
          <w:szCs w:val="24"/>
          <w:lang w:val="bg-BG"/>
        </w:rPr>
        <w:t xml:space="preserve"> </w:t>
      </w:r>
      <w:r w:rsidR="00DD664C">
        <w:rPr>
          <w:sz w:val="24"/>
          <w:szCs w:val="24"/>
          <w:lang w:val="bg-BG"/>
        </w:rPr>
        <w:t xml:space="preserve">и </w:t>
      </w:r>
      <w:r w:rsidR="00DD664C" w:rsidRPr="00DD664C">
        <w:rPr>
          <w:b/>
          <w:sz w:val="24"/>
          <w:szCs w:val="24"/>
          <w:lang w:val="bg-BG"/>
        </w:rPr>
        <w:t xml:space="preserve">Приложение № </w:t>
      </w:r>
      <w:r w:rsidR="00DD664C">
        <w:rPr>
          <w:b/>
          <w:sz w:val="24"/>
          <w:szCs w:val="24"/>
          <w:lang w:val="bg-BG"/>
        </w:rPr>
        <w:t>3</w:t>
      </w:r>
      <w:r w:rsidR="00DD664C" w:rsidRPr="00DD664C">
        <w:rPr>
          <w:sz w:val="24"/>
          <w:szCs w:val="24"/>
          <w:lang w:val="bg-BG"/>
        </w:rPr>
        <w:t xml:space="preserve"> </w:t>
      </w:r>
      <w:r>
        <w:rPr>
          <w:sz w:val="24"/>
          <w:szCs w:val="24"/>
          <w:lang w:val="bg-BG"/>
        </w:rPr>
        <w:t>(чл.18, ал.1, т. 3 от наредбата), както следва:</w:t>
      </w:r>
    </w:p>
    <w:p w:rsidR="00795004" w:rsidRDefault="002A4DB4">
      <w:pPr>
        <w:tabs>
          <w:tab w:val="left" w:pos="709"/>
        </w:tabs>
        <w:ind w:firstLine="567"/>
        <w:jc w:val="both"/>
        <w:textAlignment w:val="center"/>
        <w:rPr>
          <w:sz w:val="24"/>
          <w:szCs w:val="24"/>
          <w:lang w:val="bg-BG"/>
        </w:rPr>
      </w:pPr>
      <w:r>
        <w:rPr>
          <w:bCs/>
          <w:sz w:val="24"/>
          <w:szCs w:val="24"/>
          <w:lang w:val="bg-BG"/>
        </w:rPr>
        <w:t xml:space="preserve">(а) </w:t>
      </w:r>
      <w:r>
        <w:rPr>
          <w:sz w:val="24"/>
          <w:szCs w:val="24"/>
          <w:lang w:val="bg-BG"/>
        </w:rPr>
        <w:t>Да не е осъден с влязла в сила присъда, освен ако са реабилитиран за престъпление по чл.194 – 217, 219 – 260, 301 – 307, 321 и 321а от Наказателния кодекс;</w:t>
      </w:r>
    </w:p>
    <w:p w:rsidR="00795004" w:rsidRDefault="002A4DB4">
      <w:pPr>
        <w:tabs>
          <w:tab w:val="left" w:pos="709"/>
        </w:tabs>
        <w:ind w:firstLine="567"/>
        <w:jc w:val="both"/>
        <w:textAlignment w:val="center"/>
        <w:rPr>
          <w:sz w:val="24"/>
          <w:szCs w:val="24"/>
          <w:lang w:val="bg-BG"/>
        </w:rPr>
      </w:pPr>
      <w:r>
        <w:rPr>
          <w:sz w:val="24"/>
          <w:szCs w:val="24"/>
          <w:lang w:val="bg-BG"/>
        </w:rPr>
        <w:t>(б) Да не е обявен в несъстоятелност и да не е в производство по несъстоятелност;</w:t>
      </w:r>
    </w:p>
    <w:p w:rsidR="00795004" w:rsidRDefault="002A4DB4">
      <w:pPr>
        <w:tabs>
          <w:tab w:val="left" w:pos="709"/>
        </w:tabs>
        <w:ind w:firstLine="567"/>
        <w:jc w:val="both"/>
        <w:textAlignment w:val="center"/>
        <w:rPr>
          <w:sz w:val="24"/>
          <w:szCs w:val="24"/>
          <w:lang w:val="bg-BG"/>
        </w:rPr>
      </w:pPr>
      <w:r>
        <w:rPr>
          <w:sz w:val="24"/>
          <w:szCs w:val="24"/>
          <w:lang w:val="bg-BG"/>
        </w:rPr>
        <w:t>(в) Да не е в производство по ликвидация;</w:t>
      </w:r>
    </w:p>
    <w:p w:rsidR="00795004" w:rsidRDefault="002A4DB4">
      <w:pPr>
        <w:tabs>
          <w:tab w:val="left" w:pos="709"/>
        </w:tabs>
        <w:ind w:firstLine="567"/>
        <w:jc w:val="both"/>
        <w:textAlignment w:val="center"/>
        <w:rPr>
          <w:sz w:val="24"/>
          <w:szCs w:val="24"/>
          <w:lang w:val="bg-BG"/>
        </w:rPr>
      </w:pPr>
      <w:r>
        <w:rPr>
          <w:sz w:val="24"/>
          <w:szCs w:val="24"/>
          <w:lang w:val="bg-BG"/>
        </w:rPr>
        <w:t>(г) Да не е свързано лице по смисъла на §1, т. 15 от допълнителните разпоредби на Закона за отнемане на незаконно придобитото имущество  с ръководителя на съответната общинска горска структура по чл. 181, ал. 1 от ЗГ;</w:t>
      </w:r>
    </w:p>
    <w:p w:rsidR="00795004" w:rsidRDefault="002A4DB4">
      <w:pPr>
        <w:tabs>
          <w:tab w:val="left" w:pos="709"/>
        </w:tabs>
        <w:ind w:firstLine="567"/>
        <w:jc w:val="both"/>
        <w:textAlignment w:val="center"/>
        <w:rPr>
          <w:sz w:val="24"/>
          <w:szCs w:val="24"/>
          <w:lang w:val="bg-BG"/>
        </w:rPr>
      </w:pPr>
      <w:r>
        <w:rPr>
          <w:sz w:val="24"/>
          <w:szCs w:val="24"/>
          <w:lang w:val="bg-BG"/>
        </w:rPr>
        <w:t>(д) Да не е сключил договор с лице по чл. 8</w:t>
      </w:r>
      <w:r w:rsidR="00AA24FD">
        <w:rPr>
          <w:sz w:val="24"/>
          <w:szCs w:val="24"/>
          <w:lang w:val="bg-BG"/>
        </w:rPr>
        <w:t>6</w:t>
      </w:r>
      <w:r>
        <w:rPr>
          <w:sz w:val="24"/>
          <w:szCs w:val="24"/>
          <w:lang w:val="bg-BG"/>
        </w:rPr>
        <w:t xml:space="preserve"> от ЗПК;</w:t>
      </w:r>
    </w:p>
    <w:p w:rsidR="00795004" w:rsidRDefault="002A4DB4">
      <w:pPr>
        <w:tabs>
          <w:tab w:val="left" w:pos="709"/>
        </w:tabs>
        <w:ind w:firstLine="567"/>
        <w:jc w:val="both"/>
        <w:textAlignment w:val="center"/>
        <w:rPr>
          <w:sz w:val="24"/>
          <w:szCs w:val="24"/>
          <w:lang w:val="bg-BG"/>
        </w:rPr>
      </w:pPr>
      <w:r>
        <w:rPr>
          <w:sz w:val="24"/>
          <w:szCs w:val="24"/>
          <w:lang w:val="bg-BG"/>
        </w:rPr>
        <w:t>(е) Да не е лишен от право да упражнява търговска дейност;</w:t>
      </w:r>
    </w:p>
    <w:p w:rsidR="00795004" w:rsidRDefault="002A4DB4">
      <w:pPr>
        <w:tabs>
          <w:tab w:val="left" w:pos="709"/>
        </w:tabs>
        <w:ind w:firstLine="567"/>
        <w:jc w:val="both"/>
        <w:textAlignment w:val="center"/>
        <w:rPr>
          <w:sz w:val="24"/>
          <w:szCs w:val="24"/>
          <w:lang w:val="bg-BG"/>
        </w:rPr>
      </w:pPr>
      <w:r>
        <w:rPr>
          <w:sz w:val="24"/>
          <w:szCs w:val="24"/>
          <w:lang w:val="bg-BG"/>
        </w:rPr>
        <w:t xml:space="preserve">(ж) Да няма парични задължения към държавата и към община Елхово, установени с влязъл в сила акт на компетентен орган; </w:t>
      </w:r>
    </w:p>
    <w:p w:rsidR="00795004" w:rsidRDefault="002A4DB4">
      <w:pPr>
        <w:tabs>
          <w:tab w:val="left" w:pos="709"/>
        </w:tabs>
        <w:ind w:firstLine="567"/>
        <w:jc w:val="both"/>
        <w:textAlignment w:val="center"/>
        <w:rPr>
          <w:sz w:val="24"/>
          <w:szCs w:val="24"/>
          <w:lang w:val="bg-BG"/>
        </w:rPr>
      </w:pPr>
      <w:r>
        <w:rPr>
          <w:sz w:val="24"/>
          <w:szCs w:val="24"/>
          <w:lang w:val="bg-BG"/>
        </w:rPr>
        <w:t>(з) Да няма непогасени парични задължения към община Елхово</w:t>
      </w:r>
      <w:r>
        <w:rPr>
          <w:bCs/>
          <w:sz w:val="24"/>
          <w:szCs w:val="24"/>
          <w:lang w:val="bg-BG"/>
        </w:rPr>
        <w:t>;</w:t>
      </w:r>
    </w:p>
    <w:p w:rsidR="00795004" w:rsidRDefault="002A4DB4">
      <w:pPr>
        <w:tabs>
          <w:tab w:val="left" w:pos="709"/>
        </w:tabs>
        <w:ind w:firstLine="567"/>
        <w:jc w:val="both"/>
        <w:textAlignment w:val="center"/>
        <w:rPr>
          <w:sz w:val="24"/>
          <w:szCs w:val="24"/>
          <w:lang w:val="bg-BG"/>
        </w:rPr>
      </w:pPr>
      <w:r>
        <w:rPr>
          <w:sz w:val="24"/>
          <w:szCs w:val="24"/>
          <w:lang w:val="bg-BG"/>
        </w:rPr>
        <w:t>(и) Да е внесъл пълния размер на определената гаранция за участие в търга за обекта.</w:t>
      </w:r>
    </w:p>
    <w:p w:rsidR="00795004" w:rsidRDefault="002A4DB4">
      <w:pPr>
        <w:ind w:firstLine="567"/>
        <w:jc w:val="both"/>
        <w:rPr>
          <w:sz w:val="24"/>
          <w:szCs w:val="24"/>
          <w:lang w:val="bg-BG" w:eastAsia="pl-PL"/>
        </w:rPr>
      </w:pPr>
      <w:r>
        <w:rPr>
          <w:b/>
          <w:sz w:val="24"/>
          <w:szCs w:val="24"/>
          <w:lang w:val="bg-BG" w:eastAsia="pl-PL"/>
        </w:rPr>
        <w:t>ЗАБЕЛЕЖКА:</w:t>
      </w:r>
      <w:r>
        <w:rPr>
          <w:sz w:val="24"/>
          <w:szCs w:val="24"/>
          <w:lang w:val="bg-BG" w:eastAsia="pl-PL"/>
        </w:rPr>
        <w:t xml:space="preserve"> Кандидатите </w:t>
      </w:r>
      <w:r>
        <w:rPr>
          <w:b/>
          <w:sz w:val="24"/>
          <w:szCs w:val="24"/>
          <w:lang w:val="bg-BG" w:eastAsia="pl-PL"/>
        </w:rPr>
        <w:t>не прилагат платежния документ</w:t>
      </w:r>
      <w:r>
        <w:rPr>
          <w:sz w:val="24"/>
          <w:szCs w:val="24"/>
          <w:lang w:val="bg-BG" w:eastAsia="pl-PL"/>
        </w:rPr>
        <w:t xml:space="preserve"> за внесена гаранция за участие към заявленията за участие (офертата), а само заявяват декларативно (декларация по образец), че са извършили това действие, съгласно изискванията на органа открил търга.</w:t>
      </w:r>
    </w:p>
    <w:p w:rsidR="00795004" w:rsidRDefault="00795004">
      <w:pPr>
        <w:tabs>
          <w:tab w:val="left" w:pos="709"/>
        </w:tabs>
        <w:ind w:firstLine="567"/>
        <w:jc w:val="both"/>
        <w:textAlignment w:val="center"/>
        <w:rPr>
          <w:sz w:val="24"/>
          <w:szCs w:val="24"/>
          <w:lang w:val="bg-BG"/>
        </w:rPr>
      </w:pPr>
    </w:p>
    <w:p w:rsidR="00795004" w:rsidRDefault="002A4DB4">
      <w:pPr>
        <w:tabs>
          <w:tab w:val="left" w:pos="709"/>
        </w:tabs>
        <w:ind w:firstLine="567"/>
        <w:jc w:val="both"/>
        <w:textAlignment w:val="center"/>
        <w:rPr>
          <w:sz w:val="24"/>
          <w:szCs w:val="24"/>
          <w:lang w:val="bg-BG"/>
        </w:rPr>
      </w:pPr>
      <w:r>
        <w:rPr>
          <w:sz w:val="24"/>
          <w:szCs w:val="24"/>
          <w:lang w:val="bg-BG"/>
        </w:rPr>
        <w:t>Изискванията по б. „а“, „г“ и „е“, включително, се отнасят за управителите или за лицата, които представляват участника, съгласно Търговския закон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участникът е регистриран. Изискванията по б. „а“ и б. „е“, се прилагат за лицата по чл. 18, ал. 4 от Наредбата.</w:t>
      </w:r>
    </w:p>
    <w:p w:rsidR="00795004" w:rsidRDefault="00795004">
      <w:pPr>
        <w:tabs>
          <w:tab w:val="left" w:pos="709"/>
        </w:tabs>
        <w:ind w:firstLine="567"/>
        <w:jc w:val="both"/>
        <w:textAlignment w:val="center"/>
        <w:rPr>
          <w:rFonts w:eastAsia="SimSun"/>
          <w:b/>
          <w:color w:val="000000"/>
          <w:sz w:val="24"/>
          <w:szCs w:val="24"/>
          <w:shd w:val="clear" w:color="auto" w:fill="FEFEFE"/>
          <w:lang w:val="bg-BG" w:eastAsia="zh-CN"/>
        </w:rPr>
      </w:pPr>
    </w:p>
    <w:p w:rsidR="00795004" w:rsidRDefault="00795004">
      <w:pPr>
        <w:ind w:firstLine="567"/>
        <w:jc w:val="both"/>
        <w:rPr>
          <w:b/>
          <w:bCs/>
          <w:sz w:val="24"/>
          <w:szCs w:val="24"/>
          <w:lang w:val="bg-BG"/>
        </w:rPr>
      </w:pPr>
    </w:p>
    <w:p w:rsidR="00795004" w:rsidRDefault="002A4DB4">
      <w:pPr>
        <w:ind w:firstLine="567"/>
        <w:jc w:val="both"/>
        <w:rPr>
          <w:b/>
          <w:bCs/>
          <w:sz w:val="24"/>
          <w:szCs w:val="24"/>
          <w:lang w:val="bg-BG"/>
        </w:rPr>
      </w:pPr>
      <w:r>
        <w:rPr>
          <w:b/>
          <w:bCs/>
          <w:sz w:val="24"/>
          <w:szCs w:val="24"/>
          <w:lang w:val="bg-BG"/>
        </w:rPr>
        <w:t>ЗАБЕЛЕЖКА:</w:t>
      </w:r>
    </w:p>
    <w:p w:rsidR="00795004" w:rsidRDefault="002A4DB4">
      <w:pPr>
        <w:tabs>
          <w:tab w:val="left" w:pos="-540"/>
        </w:tabs>
        <w:ind w:firstLine="567"/>
        <w:jc w:val="both"/>
        <w:rPr>
          <w:color w:val="000000"/>
          <w:sz w:val="24"/>
          <w:szCs w:val="24"/>
          <w:shd w:val="clear" w:color="auto" w:fill="FEFEFE"/>
          <w:lang w:val="bg-BG"/>
        </w:rPr>
      </w:pPr>
      <w:r>
        <w:rPr>
          <w:color w:val="000000"/>
          <w:sz w:val="24"/>
          <w:szCs w:val="24"/>
          <w:shd w:val="clear" w:color="auto" w:fill="FEFEFE"/>
          <w:lang w:val="bg-BG"/>
        </w:rPr>
        <w:t>Обстоятелствата по б. „ж“, „з“ и „и” ще се проверява служебно от комисията разглеждаща документите за участие в търга.</w:t>
      </w:r>
    </w:p>
    <w:p w:rsidR="00795004" w:rsidRDefault="00795004">
      <w:pPr>
        <w:pStyle w:val="afd"/>
        <w:ind w:firstLine="567"/>
        <w:jc w:val="both"/>
        <w:rPr>
          <w:rFonts w:ascii="Times New Roman" w:hAnsi="Times New Roman"/>
          <w:sz w:val="24"/>
          <w:szCs w:val="24"/>
          <w:lang w:eastAsia="pl-PL"/>
        </w:rPr>
      </w:pPr>
    </w:p>
    <w:p w:rsidR="00795004" w:rsidRDefault="00795004">
      <w:pPr>
        <w:pStyle w:val="afd"/>
        <w:jc w:val="both"/>
        <w:rPr>
          <w:rFonts w:ascii="Times New Roman" w:hAnsi="Times New Roman"/>
          <w:sz w:val="24"/>
          <w:szCs w:val="24"/>
          <w:lang w:eastAsia="pl-PL"/>
        </w:rPr>
      </w:pPr>
    </w:p>
    <w:p w:rsidR="00795004" w:rsidRDefault="002A4DB4">
      <w:pPr>
        <w:ind w:firstLine="567"/>
        <w:jc w:val="both"/>
        <w:textAlignment w:val="center"/>
        <w:rPr>
          <w:sz w:val="24"/>
          <w:szCs w:val="24"/>
          <w:lang w:val="bg-BG"/>
        </w:rPr>
      </w:pPr>
      <w:r>
        <w:rPr>
          <w:b/>
          <w:bCs/>
          <w:sz w:val="24"/>
          <w:szCs w:val="24"/>
          <w:lang w:val="bg-BG"/>
        </w:rPr>
        <w:t xml:space="preserve">8.1.2. Да са </w:t>
      </w:r>
      <w:r>
        <w:rPr>
          <w:sz w:val="24"/>
          <w:szCs w:val="24"/>
          <w:lang w:val="bg-BG"/>
        </w:rPr>
        <w:t>представили плик „</w:t>
      </w:r>
      <w:r w:rsidR="00167E0D">
        <w:rPr>
          <w:sz w:val="24"/>
          <w:szCs w:val="24"/>
          <w:lang w:val="bg-BG"/>
        </w:rPr>
        <w:t>Ценово предложение</w:t>
      </w:r>
      <w:r>
        <w:rPr>
          <w:sz w:val="24"/>
          <w:szCs w:val="24"/>
          <w:lang w:val="bg-BG"/>
        </w:rPr>
        <w:t>” – в отделен запечатан и непрозрачен плик (чл. 19, ал. 2 от наредбата), представен съгласно настоящите условия.</w:t>
      </w:r>
    </w:p>
    <w:p w:rsidR="00795004" w:rsidRDefault="00795004">
      <w:pPr>
        <w:ind w:firstLine="567"/>
        <w:jc w:val="both"/>
        <w:textAlignment w:val="center"/>
        <w:rPr>
          <w:sz w:val="24"/>
          <w:szCs w:val="24"/>
          <w:lang w:val="bg-BG"/>
        </w:rPr>
      </w:pPr>
    </w:p>
    <w:p w:rsidR="00795004" w:rsidRPr="00BF7DFF" w:rsidRDefault="002A4DB4">
      <w:pPr>
        <w:ind w:firstLine="567"/>
        <w:jc w:val="both"/>
        <w:textAlignment w:val="center"/>
        <w:rPr>
          <w:b/>
          <w:sz w:val="24"/>
          <w:szCs w:val="24"/>
          <w:lang w:val="bg-BG"/>
        </w:rPr>
      </w:pPr>
      <w:r w:rsidRPr="00711A44">
        <w:rPr>
          <w:b/>
          <w:sz w:val="24"/>
          <w:szCs w:val="24"/>
          <w:lang w:val="bg-BG"/>
        </w:rPr>
        <w:t>8.2.</w:t>
      </w:r>
      <w:r w:rsidRPr="00711A44">
        <w:rPr>
          <w:sz w:val="24"/>
          <w:szCs w:val="24"/>
          <w:lang w:val="bg-BG"/>
        </w:rPr>
        <w:t xml:space="preserve"> </w:t>
      </w:r>
      <w:r w:rsidRPr="00BF7DFF">
        <w:rPr>
          <w:sz w:val="24"/>
          <w:szCs w:val="24"/>
          <w:lang w:val="bg-BG"/>
        </w:rPr>
        <w:t xml:space="preserve">На основание чл. 69, ал. 1, предложение последно от </w:t>
      </w:r>
      <w:r w:rsidRPr="00BF7DFF">
        <w:rPr>
          <w:bCs/>
          <w:sz w:val="24"/>
          <w:szCs w:val="24"/>
          <w:lang w:val="bg-BG" w:eastAsia="ar-SA"/>
        </w:rPr>
        <w:t xml:space="preserve">Наредбата при участие в търга </w:t>
      </w:r>
      <w:r w:rsidRPr="00BF7DFF">
        <w:rPr>
          <w:b/>
          <w:bCs/>
          <w:sz w:val="24"/>
          <w:szCs w:val="24"/>
          <w:lang w:val="bg-BG" w:eastAsia="ar-SA"/>
        </w:rPr>
        <w:t>не се допуска ползване на подизпълнители.</w:t>
      </w:r>
    </w:p>
    <w:p w:rsidR="00795004" w:rsidRDefault="002A4DB4">
      <w:pPr>
        <w:tabs>
          <w:tab w:val="left" w:pos="0"/>
        </w:tabs>
        <w:ind w:firstLine="567"/>
        <w:jc w:val="both"/>
        <w:rPr>
          <w:sz w:val="24"/>
          <w:szCs w:val="24"/>
          <w:lang w:val="bg-BG"/>
        </w:rPr>
      </w:pPr>
      <w:r w:rsidRPr="00BF7DFF">
        <w:rPr>
          <w:b/>
          <w:sz w:val="24"/>
          <w:szCs w:val="24"/>
          <w:lang w:val="bg-BG"/>
        </w:rPr>
        <w:t>8.3.</w:t>
      </w:r>
      <w:r w:rsidRPr="00BF7DFF">
        <w:rPr>
          <w:sz w:val="24"/>
          <w:szCs w:val="24"/>
          <w:lang w:val="bg-BG"/>
        </w:rPr>
        <w:t xml:space="preserve"> Когато участникът в търга е чуждестранно юридическо лице, или техни обединения, документите, които са на</w:t>
      </w:r>
      <w:r w:rsidRPr="00711A44">
        <w:rPr>
          <w:sz w:val="24"/>
          <w:szCs w:val="24"/>
          <w:lang w:val="bg-BG"/>
        </w:rPr>
        <w:t xml:space="preserve"> чужд език</w:t>
      </w:r>
      <w:r>
        <w:rPr>
          <w:sz w:val="24"/>
          <w:szCs w:val="24"/>
          <w:lang w:val="bg-BG"/>
        </w:rPr>
        <w:t xml:space="preserve"> се представят в официално заверен превод. Ако кандидатът е обединение, документите се представят за всяко юридическо лице, включено в обединението.</w:t>
      </w:r>
    </w:p>
    <w:p w:rsidR="00795004" w:rsidRDefault="00795004">
      <w:pPr>
        <w:pStyle w:val="Default"/>
        <w:tabs>
          <w:tab w:val="left" w:pos="0"/>
        </w:tabs>
        <w:ind w:firstLine="567"/>
        <w:jc w:val="center"/>
        <w:rPr>
          <w:rFonts w:ascii="Times New Roman" w:hAnsi="Times New Roman" w:cs="Times New Roman"/>
          <w:b/>
          <w:bCs/>
          <w:u w:val="single"/>
        </w:rPr>
      </w:pPr>
    </w:p>
    <w:p w:rsidR="00795004" w:rsidRDefault="002A4DB4">
      <w:pPr>
        <w:pStyle w:val="afd"/>
        <w:ind w:firstLine="567"/>
        <w:jc w:val="center"/>
        <w:rPr>
          <w:rFonts w:ascii="Times New Roman" w:hAnsi="Times New Roman"/>
          <w:b/>
          <w:sz w:val="24"/>
          <w:szCs w:val="24"/>
          <w:u w:val="single"/>
        </w:rPr>
      </w:pPr>
      <w:r>
        <w:rPr>
          <w:rFonts w:ascii="Times New Roman" w:hAnsi="Times New Roman"/>
          <w:b/>
          <w:bCs/>
          <w:sz w:val="24"/>
          <w:szCs w:val="24"/>
          <w:u w:val="single"/>
        </w:rPr>
        <w:t xml:space="preserve">9. </w:t>
      </w:r>
      <w:r>
        <w:rPr>
          <w:rFonts w:ascii="Times New Roman" w:hAnsi="Times New Roman"/>
          <w:b/>
          <w:sz w:val="24"/>
          <w:szCs w:val="24"/>
          <w:u w:val="single"/>
        </w:rPr>
        <w:t>СРОК И МЯСТО ЗА ПОДАВАНЕ НА ОФЕРТИТЕ. КОМПЛЕКТУВАНЕ НА ИЗИСКУЕМИТЕ ДОКУМЕНТИ КЪМ ЗАЯВЛЕНИЕТО В ОФЕРТАТА.</w:t>
      </w:r>
    </w:p>
    <w:p w:rsidR="00381056" w:rsidRPr="00381056" w:rsidRDefault="002A4DB4" w:rsidP="00381056">
      <w:pPr>
        <w:pStyle w:val="ae"/>
        <w:tabs>
          <w:tab w:val="left" w:pos="709"/>
        </w:tabs>
        <w:ind w:firstLine="567"/>
        <w:jc w:val="both"/>
        <w:rPr>
          <w:rFonts w:eastAsia="SimSun"/>
          <w:lang w:eastAsia="zh-CN"/>
        </w:rPr>
      </w:pPr>
      <w:r>
        <w:rPr>
          <w:szCs w:val="24"/>
        </w:rPr>
        <w:t xml:space="preserve">9.1. Подаване на заявления, ведно с изискуемите документи за участие, се извършва в работни дни с краен срок до 14,00 часа </w:t>
      </w:r>
      <w:r>
        <w:rPr>
          <w:szCs w:val="24"/>
          <w:lang w:eastAsia="bg-BG"/>
        </w:rPr>
        <w:t xml:space="preserve">на последния работен ден, </w:t>
      </w:r>
      <w:r w:rsidR="00381056" w:rsidRPr="00381056">
        <w:rPr>
          <w:rFonts w:eastAsia="SimSun"/>
          <w:szCs w:val="24"/>
          <w:lang w:eastAsia="zh-CN"/>
        </w:rPr>
        <w:t>преди датата за провеждане на търга.</w:t>
      </w:r>
    </w:p>
    <w:p w:rsidR="00795004" w:rsidRDefault="002A4DB4">
      <w:pPr>
        <w:pStyle w:val="afd"/>
        <w:ind w:firstLine="567"/>
        <w:jc w:val="both"/>
        <w:rPr>
          <w:rFonts w:ascii="Times New Roman" w:hAnsi="Times New Roman"/>
          <w:sz w:val="24"/>
          <w:szCs w:val="24"/>
          <w:lang w:eastAsia="bg-BG"/>
        </w:rPr>
      </w:pPr>
      <w:r>
        <w:rPr>
          <w:rFonts w:ascii="Times New Roman" w:hAnsi="Times New Roman"/>
          <w:b/>
          <w:sz w:val="24"/>
          <w:szCs w:val="24"/>
        </w:rPr>
        <w:t xml:space="preserve">9.2. </w:t>
      </w:r>
      <w:r>
        <w:rPr>
          <w:rStyle w:val="ala25"/>
          <w:rFonts w:ascii="Times New Roman" w:hAnsi="Times New Roman"/>
          <w:color w:val="000000"/>
          <w:sz w:val="24"/>
          <w:szCs w:val="24"/>
        </w:rPr>
        <w:t xml:space="preserve">Заявлението се подава в запечатан непрозрачен плик (опаковка) от участника или от упълномощен от него представител. Върху плика се посочват името на участника, номер на </w:t>
      </w:r>
      <w:r>
        <w:rPr>
          <w:rStyle w:val="ala25"/>
          <w:rFonts w:ascii="Times New Roman" w:hAnsi="Times New Roman"/>
          <w:color w:val="000000"/>
          <w:sz w:val="24"/>
          <w:szCs w:val="24"/>
        </w:rPr>
        <w:lastRenderedPageBreak/>
        <w:t>обекта, адрес за кореспонденция, телефон и по възможност факс и електронен адрес (чл. 19, ал. 1 от наредбата).</w:t>
      </w:r>
    </w:p>
    <w:p w:rsidR="00795004" w:rsidRDefault="002A4DB4">
      <w:pPr>
        <w:ind w:firstLine="567"/>
        <w:jc w:val="both"/>
        <w:rPr>
          <w:bCs/>
          <w:sz w:val="24"/>
          <w:szCs w:val="24"/>
          <w:lang w:val="bg-BG"/>
        </w:rPr>
      </w:pPr>
      <w:r>
        <w:rPr>
          <w:b/>
          <w:sz w:val="24"/>
          <w:szCs w:val="24"/>
          <w:lang w:val="bg-BG"/>
        </w:rPr>
        <w:t>9.3.</w:t>
      </w:r>
      <w:r>
        <w:rPr>
          <w:sz w:val="24"/>
          <w:szCs w:val="24"/>
          <w:lang w:val="bg-BG"/>
        </w:rPr>
        <w:t xml:space="preserve"> В общия плик (опаковка) по предходната </w:t>
      </w:r>
      <w:r>
        <w:rPr>
          <w:b/>
          <w:sz w:val="24"/>
          <w:szCs w:val="24"/>
          <w:lang w:val="bg-BG"/>
        </w:rPr>
        <w:t>т. 9.2.</w:t>
      </w:r>
      <w:r>
        <w:rPr>
          <w:sz w:val="24"/>
          <w:szCs w:val="24"/>
          <w:lang w:val="bg-BG"/>
        </w:rPr>
        <w:t xml:space="preserve"> се поставят документите, посочени в </w:t>
      </w:r>
      <w:r>
        <w:rPr>
          <w:b/>
          <w:sz w:val="24"/>
          <w:szCs w:val="24"/>
          <w:lang w:val="bg-BG"/>
        </w:rPr>
        <w:t>т.8.1</w:t>
      </w:r>
      <w:r>
        <w:rPr>
          <w:sz w:val="24"/>
          <w:szCs w:val="24"/>
          <w:lang w:val="bg-BG"/>
        </w:rPr>
        <w:t xml:space="preserve"> от настоящите условия в </w:t>
      </w:r>
      <w:r>
        <w:rPr>
          <w:b/>
          <w:sz w:val="24"/>
          <w:szCs w:val="24"/>
          <w:lang w:val="bg-BG"/>
        </w:rPr>
        <w:t>един екземпляр</w:t>
      </w:r>
      <w:r>
        <w:rPr>
          <w:sz w:val="24"/>
          <w:szCs w:val="24"/>
          <w:lang w:val="bg-BG"/>
        </w:rPr>
        <w:t>.</w:t>
      </w:r>
      <w:r>
        <w:rPr>
          <w:sz w:val="24"/>
          <w:szCs w:val="24"/>
          <w:lang w:val="bg-BG" w:eastAsia="ar-SA"/>
        </w:rPr>
        <w:t xml:space="preserve"> Участникът представя </w:t>
      </w:r>
      <w:r>
        <w:rPr>
          <w:sz w:val="24"/>
          <w:szCs w:val="24"/>
          <w:lang w:val="bg-BG"/>
        </w:rPr>
        <w:t xml:space="preserve">„Ценово предложение”, съгласно утвърден образец към настоящите условия. </w:t>
      </w:r>
      <w:r>
        <w:rPr>
          <w:b/>
          <w:sz w:val="24"/>
          <w:szCs w:val="24"/>
          <w:lang w:val="bg-BG"/>
        </w:rPr>
        <w:t>Ценовото предложение</w:t>
      </w:r>
      <w:r>
        <w:rPr>
          <w:sz w:val="24"/>
          <w:szCs w:val="24"/>
          <w:lang w:val="bg-BG"/>
        </w:rPr>
        <w:t xml:space="preserve"> за обекта, се поставя в </w:t>
      </w:r>
      <w:r>
        <w:rPr>
          <w:b/>
          <w:sz w:val="24"/>
          <w:szCs w:val="24"/>
          <w:lang w:val="bg-BG"/>
        </w:rPr>
        <w:t>отделен,</w:t>
      </w:r>
      <w:r>
        <w:rPr>
          <w:sz w:val="24"/>
          <w:szCs w:val="24"/>
          <w:lang w:val="bg-BG"/>
        </w:rPr>
        <w:t xml:space="preserve"> запечатан, непрозрачен плик (малък плик), върху който се изписва </w:t>
      </w:r>
      <w:r>
        <w:rPr>
          <w:i/>
          <w:color w:val="000000"/>
          <w:sz w:val="24"/>
          <w:szCs w:val="24"/>
          <w:lang w:val="bg-BG"/>
        </w:rPr>
        <w:t>„Ценово предложение"</w:t>
      </w:r>
      <w:r>
        <w:rPr>
          <w:color w:val="000000"/>
          <w:sz w:val="24"/>
          <w:szCs w:val="24"/>
          <w:lang w:val="bg-BG"/>
        </w:rPr>
        <w:t>, наименованието на участника и обекта, за който той представя ценово предложение.</w:t>
      </w:r>
      <w:r>
        <w:rPr>
          <w:sz w:val="24"/>
          <w:szCs w:val="24"/>
          <w:lang w:val="bg-BG"/>
        </w:rPr>
        <w:t xml:space="preserve"> Върху плика не се правят никакви други обозначения. Ценовото предложение съдържа валидно попълнено и подписано ценово предложение от кандидата – </w:t>
      </w:r>
      <w:r>
        <w:rPr>
          <w:b/>
          <w:sz w:val="24"/>
          <w:szCs w:val="24"/>
          <w:lang w:val="bg-BG"/>
        </w:rPr>
        <w:t>оригинал</w:t>
      </w:r>
      <w:r>
        <w:rPr>
          <w:sz w:val="24"/>
          <w:szCs w:val="24"/>
          <w:lang w:val="bg-BG"/>
        </w:rPr>
        <w:t>.</w:t>
      </w:r>
      <w:r>
        <w:rPr>
          <w:bCs/>
          <w:lang w:val="bg-BG"/>
        </w:rPr>
        <w:t xml:space="preserve"> </w:t>
      </w:r>
      <w:r>
        <w:rPr>
          <w:bCs/>
          <w:sz w:val="24"/>
          <w:szCs w:val="24"/>
          <w:lang w:val="bg-BG"/>
        </w:rPr>
        <w:t>(чл. 19, ал. 2 от наредбата).</w:t>
      </w:r>
    </w:p>
    <w:p w:rsidR="00795004" w:rsidRDefault="002A4DB4">
      <w:pPr>
        <w:ind w:firstLine="567"/>
        <w:jc w:val="both"/>
        <w:rPr>
          <w:sz w:val="24"/>
          <w:szCs w:val="24"/>
          <w:lang w:val="bg-BG" w:eastAsia="ar-SA"/>
        </w:rPr>
      </w:pPr>
      <w:r>
        <w:rPr>
          <w:bCs/>
          <w:sz w:val="24"/>
          <w:lang w:val="bg-BG"/>
        </w:rPr>
        <w:t xml:space="preserve">Цената се предлага в български левове </w:t>
      </w:r>
      <w:r>
        <w:rPr>
          <w:b/>
          <w:bCs/>
          <w:sz w:val="24"/>
          <w:lang w:val="bg-BG"/>
        </w:rPr>
        <w:t>без включен ДДС</w:t>
      </w:r>
      <w:r>
        <w:rPr>
          <w:bCs/>
          <w:sz w:val="24"/>
          <w:lang w:val="bg-BG"/>
        </w:rPr>
        <w:t xml:space="preserve">, с точност до втория знак след десетичната запетая. Предложената от кандидата цена </w:t>
      </w:r>
      <w:r>
        <w:rPr>
          <w:b/>
          <w:bCs/>
          <w:sz w:val="24"/>
          <w:lang w:val="bg-BG"/>
        </w:rPr>
        <w:t>не може да е по-ниска от обявената начална тръжна цена</w:t>
      </w:r>
      <w:r>
        <w:rPr>
          <w:bCs/>
          <w:sz w:val="24"/>
          <w:lang w:val="bg-BG"/>
        </w:rPr>
        <w:t xml:space="preserve">, посочена в </w:t>
      </w:r>
      <w:r>
        <w:rPr>
          <w:b/>
          <w:bCs/>
          <w:sz w:val="24"/>
          <w:lang w:val="bg-BG"/>
        </w:rPr>
        <w:t xml:space="preserve">т. </w:t>
      </w:r>
      <w:proofErr w:type="gramStart"/>
      <w:r w:rsidR="00BF7DFF">
        <w:rPr>
          <w:b/>
          <w:bCs/>
          <w:sz w:val="24"/>
          <w:lang w:val="en-US"/>
        </w:rPr>
        <w:t>4</w:t>
      </w:r>
      <w:r>
        <w:rPr>
          <w:bCs/>
          <w:sz w:val="24"/>
          <w:lang w:val="bg-BG"/>
        </w:rPr>
        <w:t xml:space="preserve"> от настоящите условия.</w:t>
      </w:r>
      <w:proofErr w:type="gramEnd"/>
      <w:r>
        <w:rPr>
          <w:bCs/>
          <w:sz w:val="24"/>
          <w:lang w:val="bg-BG"/>
        </w:rPr>
        <w:t xml:space="preserve"> Предложение за </w:t>
      </w:r>
      <w:r>
        <w:rPr>
          <w:b/>
          <w:bCs/>
          <w:sz w:val="24"/>
          <w:lang w:val="bg-BG"/>
        </w:rPr>
        <w:t>цена под началната</w:t>
      </w:r>
      <w:r>
        <w:rPr>
          <w:bCs/>
          <w:sz w:val="24"/>
          <w:lang w:val="bg-BG"/>
        </w:rPr>
        <w:t xml:space="preserve"> </w:t>
      </w:r>
      <w:r>
        <w:rPr>
          <w:b/>
          <w:bCs/>
          <w:sz w:val="24"/>
          <w:lang w:val="bg-BG"/>
        </w:rPr>
        <w:t>е невалидно</w:t>
      </w:r>
      <w:r>
        <w:rPr>
          <w:bCs/>
          <w:sz w:val="24"/>
          <w:lang w:val="bg-BG"/>
        </w:rPr>
        <w:t xml:space="preserve"> и участникът </w:t>
      </w:r>
      <w:r>
        <w:rPr>
          <w:b/>
          <w:bCs/>
          <w:sz w:val="24"/>
          <w:lang w:val="bg-BG"/>
        </w:rPr>
        <w:t>се отстранява</w:t>
      </w:r>
      <w:r>
        <w:rPr>
          <w:bCs/>
          <w:sz w:val="24"/>
          <w:lang w:val="bg-BG"/>
        </w:rPr>
        <w:t xml:space="preserve"> от процедурата. При несъответствие между числото и изписаната с думи цена, за валидно се счита изписаното от кандидата с думи.</w:t>
      </w:r>
    </w:p>
    <w:p w:rsidR="00795004" w:rsidRDefault="002A4DB4">
      <w:pPr>
        <w:ind w:firstLine="567"/>
        <w:jc w:val="both"/>
        <w:rPr>
          <w:sz w:val="24"/>
          <w:szCs w:val="24"/>
          <w:lang w:val="bg-BG"/>
        </w:rPr>
      </w:pPr>
      <w:r>
        <w:rPr>
          <w:sz w:val="24"/>
          <w:szCs w:val="24"/>
          <w:lang w:val="bg-BG"/>
        </w:rPr>
        <w:t xml:space="preserve">Комплектуваното по този начин заявление, ведно с документите за участие, се подава в деловодството на община Елхово в срока по </w:t>
      </w:r>
      <w:r>
        <w:rPr>
          <w:b/>
          <w:sz w:val="24"/>
          <w:szCs w:val="24"/>
          <w:lang w:val="bg-BG"/>
        </w:rPr>
        <w:t>т. 9.1.</w:t>
      </w:r>
    </w:p>
    <w:p w:rsidR="00795004" w:rsidRDefault="002A4DB4" w:rsidP="00E91501">
      <w:pPr>
        <w:ind w:firstLine="567"/>
        <w:jc w:val="both"/>
        <w:rPr>
          <w:sz w:val="24"/>
          <w:szCs w:val="24"/>
          <w:lang w:val="bg-BG"/>
        </w:rPr>
      </w:pPr>
      <w:r>
        <w:rPr>
          <w:b/>
          <w:sz w:val="24"/>
          <w:szCs w:val="24"/>
          <w:lang w:val="bg-BG"/>
        </w:rPr>
        <w:t xml:space="preserve">9.4. </w:t>
      </w:r>
      <w:r>
        <w:rPr>
          <w:sz w:val="24"/>
          <w:szCs w:val="24"/>
          <w:lang w:val="bg-BG"/>
        </w:rPr>
        <w:t>При приемане на заявлението върху плика се отбелязват входящ номер, датата и часът на получаването и посочените данни се записват във входящ регистър по образец, за което на приносителя се издава документ (чл. 19, ал. 3 от наредбата).</w:t>
      </w:r>
      <w:r>
        <w:rPr>
          <w:lang w:val="bg-BG"/>
        </w:rPr>
        <w:t xml:space="preserve"> </w:t>
      </w:r>
      <w:r>
        <w:rPr>
          <w:sz w:val="24"/>
          <w:szCs w:val="24"/>
          <w:lang w:val="bg-BG"/>
        </w:rPr>
        <w:t>Органът открил търга няма право да откаже приемането и разглеждането на оферта на участник, освен когато офертата не е оформена съгласно изискванията на възложителя или е подадена извън определените срокове (чл. 19, ал. 6 от наредбата).</w:t>
      </w:r>
    </w:p>
    <w:p w:rsidR="00795004" w:rsidRDefault="002A4DB4">
      <w:pPr>
        <w:ind w:firstLine="567"/>
        <w:jc w:val="both"/>
        <w:rPr>
          <w:sz w:val="24"/>
          <w:szCs w:val="24"/>
          <w:lang w:val="bg-BG"/>
        </w:rPr>
      </w:pPr>
      <w:r>
        <w:rPr>
          <w:b/>
          <w:sz w:val="24"/>
          <w:szCs w:val="24"/>
          <w:lang w:val="bg-BG"/>
        </w:rPr>
        <w:t xml:space="preserve">9.5. </w:t>
      </w:r>
      <w:r>
        <w:rPr>
          <w:sz w:val="24"/>
          <w:szCs w:val="24"/>
          <w:lang w:val="bg-BG"/>
        </w:rPr>
        <w:t xml:space="preserve">Продавачът не приема за участие в процедурата и връща на участниците заявлението им, които са представени след изтичане на крайния срок за получаване или са в незапечатан, прозрачен или скъсан плик. Тези обстоятелства се отбелязват в регистъра по </w:t>
      </w:r>
      <w:r>
        <w:rPr>
          <w:b/>
          <w:sz w:val="24"/>
          <w:szCs w:val="24"/>
          <w:lang w:val="bg-BG"/>
        </w:rPr>
        <w:t xml:space="preserve">т. 9.4 </w:t>
      </w:r>
      <w:r>
        <w:rPr>
          <w:sz w:val="24"/>
          <w:szCs w:val="24"/>
          <w:lang w:val="bg-BG"/>
        </w:rPr>
        <w:t>(чл. 19, ал. 4 от наредбата).</w:t>
      </w:r>
    </w:p>
    <w:p w:rsidR="00795004" w:rsidRDefault="002A4DB4">
      <w:pPr>
        <w:ind w:firstLine="567"/>
        <w:jc w:val="both"/>
        <w:rPr>
          <w:color w:val="000000"/>
          <w:sz w:val="24"/>
          <w:szCs w:val="24"/>
          <w:lang w:val="bg-BG"/>
        </w:rPr>
      </w:pPr>
      <w:r>
        <w:rPr>
          <w:b/>
          <w:color w:val="000000"/>
          <w:sz w:val="24"/>
          <w:szCs w:val="24"/>
          <w:lang w:val="bg-BG"/>
        </w:rPr>
        <w:t>9.6.</w:t>
      </w:r>
      <w:r>
        <w:rPr>
          <w:color w:val="000000"/>
          <w:sz w:val="24"/>
          <w:szCs w:val="24"/>
          <w:lang w:val="bg-BG"/>
        </w:rPr>
        <w:t xml:space="preserve"> Валидността на предложенията е от отварянето на офертите до сключване на договор за покупко-продажба от участника определен за купувач. Срокът на валидност на заявлението за участие, ведно с изискуемите документи (офертите) е времето, през което участниците са обвързани с условията на представените от тях оферти. Органът, открил търга, може да поиска удължаване на валидността на офертата, съгласно чл. 20, ал. 3 от Наредбата.</w:t>
      </w:r>
    </w:p>
    <w:p w:rsidR="00795004" w:rsidRDefault="002A4DB4">
      <w:pPr>
        <w:ind w:firstLine="567"/>
        <w:jc w:val="both"/>
        <w:rPr>
          <w:sz w:val="24"/>
          <w:szCs w:val="24"/>
          <w:lang w:val="bg-BG"/>
        </w:rPr>
      </w:pPr>
      <w:r>
        <w:rPr>
          <w:b/>
          <w:sz w:val="24"/>
          <w:szCs w:val="24"/>
          <w:lang w:val="bg-BG"/>
        </w:rPr>
        <w:t>9.7.</w:t>
      </w:r>
      <w:r>
        <w:rPr>
          <w:sz w:val="24"/>
          <w:szCs w:val="24"/>
          <w:lang w:val="bg-BG"/>
        </w:rPr>
        <w:t xml:space="preserve"> До изтичане на крайния срок за подаване на офертите всеки участник може да промени, допълни или да оттегли своята оферта. След изтичане на крайния срок за подаване на офертите, участникът няма право да извърши промени или допълнения на така подадената оферта (чл. 17, ал. 2 от наредбата).</w:t>
      </w:r>
    </w:p>
    <w:p w:rsidR="00795004" w:rsidRDefault="002A4DB4">
      <w:pPr>
        <w:ind w:firstLine="567"/>
        <w:jc w:val="both"/>
        <w:rPr>
          <w:sz w:val="24"/>
          <w:szCs w:val="24"/>
          <w:lang w:val="bg-BG"/>
        </w:rPr>
      </w:pPr>
      <w:r>
        <w:rPr>
          <w:b/>
          <w:sz w:val="24"/>
          <w:szCs w:val="24"/>
          <w:lang w:val="bg-BG"/>
        </w:rPr>
        <w:t>9.8.</w:t>
      </w:r>
      <w:r>
        <w:rPr>
          <w:sz w:val="24"/>
          <w:szCs w:val="24"/>
          <w:lang w:val="bg-BG"/>
        </w:rPr>
        <w:t xml:space="preserve"> До три (3) дни, преди изтичането на срока за подаване на офертите, участниците могат да поискат от продавача разяснения по документацията за участие (чл. 16, ал. 9 от наредбата).</w:t>
      </w:r>
    </w:p>
    <w:p w:rsidR="00795004" w:rsidRDefault="002A4DB4">
      <w:pPr>
        <w:ind w:firstLine="567"/>
        <w:jc w:val="both"/>
        <w:rPr>
          <w:sz w:val="24"/>
          <w:szCs w:val="24"/>
          <w:lang w:val="bg-BG"/>
        </w:rPr>
      </w:pPr>
      <w:r>
        <w:rPr>
          <w:b/>
          <w:sz w:val="24"/>
          <w:szCs w:val="24"/>
          <w:lang w:val="bg-BG"/>
        </w:rPr>
        <w:t>9.</w:t>
      </w:r>
      <w:proofErr w:type="spellStart"/>
      <w:r>
        <w:rPr>
          <w:b/>
          <w:sz w:val="24"/>
          <w:szCs w:val="24"/>
          <w:lang w:val="bg-BG"/>
        </w:rPr>
        <w:t>9</w:t>
      </w:r>
      <w:proofErr w:type="spellEnd"/>
      <w:r>
        <w:rPr>
          <w:b/>
          <w:sz w:val="24"/>
          <w:szCs w:val="24"/>
          <w:lang w:val="bg-BG"/>
        </w:rPr>
        <w:t xml:space="preserve">. </w:t>
      </w:r>
      <w:r>
        <w:rPr>
          <w:sz w:val="24"/>
          <w:szCs w:val="24"/>
          <w:lang w:val="bg-BG"/>
        </w:rPr>
        <w:t xml:space="preserve">Всеки участник в процедурата </w:t>
      </w:r>
      <w:r>
        <w:rPr>
          <w:b/>
          <w:sz w:val="24"/>
          <w:szCs w:val="24"/>
          <w:lang w:val="bg-BG"/>
        </w:rPr>
        <w:t xml:space="preserve">има право да подаде само една оферта за един </w:t>
      </w:r>
      <w:r>
        <w:rPr>
          <w:sz w:val="24"/>
          <w:szCs w:val="24"/>
          <w:lang w:val="bg-BG"/>
        </w:rPr>
        <w:t>обект.</w:t>
      </w:r>
    </w:p>
    <w:p w:rsidR="00BF7DFF" w:rsidRPr="00FB65D6" w:rsidRDefault="002A4DB4" w:rsidP="00FB65D6">
      <w:pPr>
        <w:ind w:firstLine="567"/>
        <w:jc w:val="both"/>
        <w:rPr>
          <w:sz w:val="24"/>
          <w:szCs w:val="24"/>
          <w:lang w:val="en-US"/>
        </w:rPr>
      </w:pPr>
      <w:r>
        <w:rPr>
          <w:b/>
          <w:bCs/>
          <w:sz w:val="24"/>
          <w:szCs w:val="24"/>
          <w:lang w:val="bg-BG"/>
        </w:rPr>
        <w:t>9.10.</w:t>
      </w:r>
      <w:r>
        <w:rPr>
          <w:sz w:val="24"/>
          <w:szCs w:val="24"/>
          <w:lang w:val="bg-BG"/>
        </w:rPr>
        <w:t xml:space="preserve"> При изготвяне на офертата всеки участник трябва да се придържа точно към обявените от възложителя условия (чл. 17, ал. 1 от наредбата).</w:t>
      </w:r>
    </w:p>
    <w:p w:rsidR="00A23DA1" w:rsidRPr="00A23DA1" w:rsidRDefault="00A23DA1">
      <w:pPr>
        <w:ind w:firstLine="567"/>
        <w:jc w:val="center"/>
        <w:rPr>
          <w:b/>
          <w:sz w:val="24"/>
          <w:szCs w:val="24"/>
          <w:u w:val="single"/>
          <w:lang w:val="bg-BG"/>
        </w:rPr>
      </w:pPr>
    </w:p>
    <w:p w:rsidR="00795004" w:rsidRDefault="002A4DB4">
      <w:pPr>
        <w:ind w:firstLine="567"/>
        <w:jc w:val="center"/>
        <w:rPr>
          <w:b/>
          <w:sz w:val="24"/>
          <w:szCs w:val="24"/>
          <w:u w:val="single"/>
          <w:lang w:val="bg-BG"/>
        </w:rPr>
      </w:pPr>
      <w:r>
        <w:rPr>
          <w:b/>
          <w:sz w:val="24"/>
          <w:szCs w:val="24"/>
          <w:u w:val="single"/>
          <w:lang w:val="bg-BG"/>
        </w:rPr>
        <w:t>10. ИЗИСКУЕМИ ДОКУМЕНТИ НЕОБХОДИМИ ЗА ДОПУСКАНЕ ДО УЧАСТИЕ НА УЧАСТНИЦИТЕ ПРИ ПРОВЕЖДАНЕ НА ПРОЦЕДУРАТА</w:t>
      </w:r>
    </w:p>
    <w:p w:rsidR="00795004" w:rsidRDefault="00795004">
      <w:pPr>
        <w:ind w:firstLine="567"/>
        <w:jc w:val="both"/>
        <w:rPr>
          <w:sz w:val="24"/>
          <w:szCs w:val="24"/>
          <w:lang w:val="bg-BG" w:eastAsia="ar-SA"/>
        </w:rPr>
      </w:pPr>
    </w:p>
    <w:p w:rsidR="00795004" w:rsidRDefault="002A4DB4">
      <w:pPr>
        <w:ind w:firstLine="567"/>
        <w:jc w:val="both"/>
        <w:rPr>
          <w:sz w:val="24"/>
          <w:szCs w:val="24"/>
          <w:lang w:val="bg-BG" w:eastAsia="ar-SA"/>
        </w:rPr>
      </w:pPr>
      <w:r>
        <w:rPr>
          <w:sz w:val="24"/>
          <w:szCs w:val="24"/>
          <w:lang w:val="bg-BG" w:eastAsia="ar-SA"/>
        </w:rPr>
        <w:t xml:space="preserve">Заявлението, ведно с изискуемите документи, по </w:t>
      </w:r>
      <w:r>
        <w:rPr>
          <w:b/>
          <w:sz w:val="24"/>
          <w:szCs w:val="24"/>
          <w:lang w:val="bg-BG" w:eastAsia="ar-SA"/>
        </w:rPr>
        <w:t>т. 10.2,</w:t>
      </w:r>
      <w:r>
        <w:rPr>
          <w:sz w:val="24"/>
          <w:szCs w:val="24"/>
          <w:lang w:val="bg-BG" w:eastAsia="ar-SA"/>
        </w:rPr>
        <w:t xml:space="preserve"> от тези условия се комплектуват от участника, съгласно </w:t>
      </w:r>
      <w:r>
        <w:rPr>
          <w:b/>
          <w:sz w:val="24"/>
          <w:szCs w:val="24"/>
          <w:lang w:val="bg-BG" w:eastAsia="ar-SA"/>
        </w:rPr>
        <w:t>т. 9.3</w:t>
      </w:r>
      <w:r>
        <w:rPr>
          <w:sz w:val="24"/>
          <w:szCs w:val="24"/>
          <w:lang w:val="bg-BG" w:eastAsia="ar-SA"/>
        </w:rPr>
        <w:t xml:space="preserve"> от същите условия, и в своята цялост представляват офертата на участника.</w:t>
      </w:r>
    </w:p>
    <w:p w:rsidR="00795004" w:rsidRDefault="002A4DB4">
      <w:pPr>
        <w:ind w:firstLine="567"/>
        <w:jc w:val="both"/>
        <w:rPr>
          <w:sz w:val="24"/>
          <w:szCs w:val="24"/>
          <w:lang w:val="bg-BG"/>
        </w:rPr>
      </w:pPr>
      <w:r>
        <w:rPr>
          <w:b/>
          <w:sz w:val="24"/>
          <w:szCs w:val="24"/>
          <w:lang w:val="bg-BG"/>
        </w:rPr>
        <w:t xml:space="preserve">10.1. </w:t>
      </w:r>
      <w:r>
        <w:rPr>
          <w:sz w:val="24"/>
          <w:szCs w:val="24"/>
          <w:lang w:val="bg-BG"/>
        </w:rPr>
        <w:t xml:space="preserve">Участниците в процедурата се регистрират, чрез </w:t>
      </w:r>
      <w:r>
        <w:rPr>
          <w:b/>
          <w:sz w:val="24"/>
          <w:szCs w:val="24"/>
          <w:lang w:val="bg-BG"/>
        </w:rPr>
        <w:t>подаване</w:t>
      </w:r>
      <w:r>
        <w:rPr>
          <w:sz w:val="24"/>
          <w:szCs w:val="24"/>
          <w:lang w:val="bg-BG"/>
        </w:rPr>
        <w:t xml:space="preserve"> на своите оферти, съдържащи изискуемите документи за участие, при условията на </w:t>
      </w:r>
      <w:r>
        <w:rPr>
          <w:b/>
          <w:sz w:val="24"/>
          <w:szCs w:val="24"/>
          <w:lang w:val="bg-BG"/>
        </w:rPr>
        <w:t>т. 9.1</w:t>
      </w:r>
      <w:r>
        <w:rPr>
          <w:sz w:val="24"/>
          <w:szCs w:val="24"/>
          <w:lang w:val="bg-BG"/>
        </w:rPr>
        <w:t xml:space="preserve"> от тези условия.</w:t>
      </w:r>
    </w:p>
    <w:p w:rsidR="00795004" w:rsidRDefault="002A4DB4">
      <w:pPr>
        <w:ind w:firstLine="567"/>
        <w:jc w:val="both"/>
        <w:rPr>
          <w:sz w:val="24"/>
          <w:szCs w:val="24"/>
          <w:lang w:val="bg-BG"/>
        </w:rPr>
      </w:pPr>
      <w:r>
        <w:rPr>
          <w:b/>
          <w:sz w:val="24"/>
          <w:szCs w:val="24"/>
          <w:lang w:val="bg-BG"/>
        </w:rPr>
        <w:t>10.2.</w:t>
      </w:r>
      <w:r>
        <w:rPr>
          <w:sz w:val="24"/>
          <w:szCs w:val="24"/>
          <w:lang w:val="bg-BG"/>
        </w:rPr>
        <w:t xml:space="preserve"> Изискуемите документи необходими за допускане до участие в процедурата, които </w:t>
      </w:r>
      <w:r>
        <w:rPr>
          <w:sz w:val="24"/>
          <w:szCs w:val="24"/>
          <w:lang w:val="bg-BG"/>
        </w:rPr>
        <w:lastRenderedPageBreak/>
        <w:t>следва да се съдържат в опаковката на оферта, са следните:</w:t>
      </w:r>
    </w:p>
    <w:p w:rsidR="00795004" w:rsidRDefault="002A4DB4">
      <w:pPr>
        <w:ind w:firstLine="567"/>
        <w:jc w:val="both"/>
        <w:rPr>
          <w:sz w:val="24"/>
          <w:szCs w:val="24"/>
          <w:lang w:val="bg-BG"/>
        </w:rPr>
      </w:pPr>
      <w:r>
        <w:rPr>
          <w:b/>
          <w:sz w:val="24"/>
          <w:szCs w:val="24"/>
          <w:lang w:val="bg-BG"/>
        </w:rPr>
        <w:t xml:space="preserve">10.2.1. </w:t>
      </w:r>
      <w:r>
        <w:rPr>
          <w:b/>
          <w:color w:val="000000"/>
          <w:sz w:val="24"/>
          <w:szCs w:val="24"/>
          <w:lang w:val="bg-BG"/>
        </w:rPr>
        <w:t>Заявление за участие (по образец – приложен към настоящите условия)</w:t>
      </w:r>
      <w:r>
        <w:rPr>
          <w:color w:val="000000"/>
          <w:sz w:val="24"/>
          <w:szCs w:val="24"/>
          <w:lang w:val="bg-BG"/>
        </w:rPr>
        <w:t xml:space="preserve"> – </w:t>
      </w:r>
      <w:r>
        <w:rPr>
          <w:b/>
          <w:color w:val="000000"/>
          <w:sz w:val="24"/>
          <w:szCs w:val="24"/>
          <w:lang w:val="bg-BG"/>
        </w:rPr>
        <w:t>оригинал</w:t>
      </w:r>
      <w:r>
        <w:rPr>
          <w:color w:val="000000"/>
          <w:sz w:val="24"/>
          <w:szCs w:val="24"/>
          <w:lang w:val="bg-BG"/>
        </w:rPr>
        <w:t>;</w:t>
      </w:r>
    </w:p>
    <w:p w:rsidR="00795004" w:rsidRDefault="002A4DB4">
      <w:pPr>
        <w:pStyle w:val="afd"/>
        <w:ind w:firstLine="567"/>
        <w:jc w:val="both"/>
        <w:rPr>
          <w:rFonts w:ascii="Times New Roman" w:eastAsia="Times New Roman" w:hAnsi="Times New Roman"/>
          <w:b/>
          <w:sz w:val="24"/>
          <w:szCs w:val="24"/>
          <w:lang w:eastAsia="ar-SA"/>
        </w:rPr>
      </w:pPr>
      <w:r>
        <w:rPr>
          <w:rFonts w:ascii="Times New Roman" w:hAnsi="Times New Roman"/>
          <w:b/>
          <w:sz w:val="24"/>
          <w:szCs w:val="24"/>
        </w:rPr>
        <w:t>10.2.</w:t>
      </w:r>
      <w:proofErr w:type="spellStart"/>
      <w:r>
        <w:rPr>
          <w:rFonts w:ascii="Times New Roman" w:hAnsi="Times New Roman"/>
          <w:b/>
          <w:sz w:val="24"/>
          <w:szCs w:val="24"/>
        </w:rPr>
        <w:t>2</w:t>
      </w:r>
      <w:proofErr w:type="spellEnd"/>
      <w:r>
        <w:rPr>
          <w:rFonts w:ascii="Times New Roman" w:hAnsi="Times New Roman"/>
          <w:b/>
          <w:sz w:val="24"/>
          <w:szCs w:val="24"/>
        </w:rPr>
        <w:t xml:space="preserve">. </w:t>
      </w:r>
      <w:r>
        <w:rPr>
          <w:rFonts w:ascii="Times New Roman" w:eastAsia="Times New Roman" w:hAnsi="Times New Roman"/>
          <w:b/>
          <w:sz w:val="24"/>
          <w:szCs w:val="24"/>
          <w:lang w:eastAsia="ar-SA"/>
        </w:rPr>
        <w:t xml:space="preserve">Декларация № </w:t>
      </w:r>
      <w:r w:rsidR="006510AF">
        <w:rPr>
          <w:rFonts w:ascii="Times New Roman" w:eastAsia="Times New Roman" w:hAnsi="Times New Roman"/>
          <w:b/>
          <w:sz w:val="24"/>
          <w:szCs w:val="24"/>
          <w:lang w:eastAsia="ar-SA"/>
        </w:rPr>
        <w:t xml:space="preserve">2 и </w:t>
      </w:r>
      <w:proofErr w:type="spellStart"/>
      <w:r w:rsidR="006510AF" w:rsidRPr="006510AF">
        <w:rPr>
          <w:rFonts w:ascii="Times New Roman" w:eastAsia="Times New Roman" w:hAnsi="Times New Roman"/>
          <w:b/>
          <w:sz w:val="24"/>
          <w:szCs w:val="24"/>
          <w:lang w:val="en-AU" w:eastAsia="ar-SA"/>
        </w:rPr>
        <w:t>Декларация</w:t>
      </w:r>
      <w:proofErr w:type="spellEnd"/>
      <w:r w:rsidR="006510AF" w:rsidRPr="006510AF">
        <w:rPr>
          <w:rFonts w:ascii="Times New Roman" w:eastAsia="Times New Roman" w:hAnsi="Times New Roman"/>
          <w:b/>
          <w:sz w:val="24"/>
          <w:szCs w:val="24"/>
          <w:lang w:val="en-AU" w:eastAsia="ar-SA"/>
        </w:rPr>
        <w:t xml:space="preserve"> № </w:t>
      </w:r>
      <w:r w:rsidR="006510AF">
        <w:rPr>
          <w:rFonts w:ascii="Times New Roman" w:eastAsia="Times New Roman" w:hAnsi="Times New Roman"/>
          <w:b/>
          <w:sz w:val="24"/>
          <w:szCs w:val="24"/>
          <w:lang w:eastAsia="ar-SA"/>
        </w:rPr>
        <w:t xml:space="preserve">3 </w:t>
      </w:r>
      <w:r>
        <w:rPr>
          <w:rFonts w:ascii="Times New Roman" w:eastAsia="Times New Roman" w:hAnsi="Times New Roman"/>
          <w:b/>
          <w:sz w:val="24"/>
          <w:szCs w:val="24"/>
          <w:lang w:eastAsia="ar-SA"/>
        </w:rPr>
        <w:t>в оригинал</w:t>
      </w:r>
      <w:r>
        <w:rPr>
          <w:rFonts w:ascii="Times New Roman" w:eastAsia="Times New Roman" w:hAnsi="Times New Roman"/>
          <w:sz w:val="24"/>
          <w:szCs w:val="24"/>
          <w:lang w:eastAsia="ar-SA"/>
        </w:rPr>
        <w:t xml:space="preserve"> (</w:t>
      </w:r>
      <w:r>
        <w:rPr>
          <w:rFonts w:ascii="Times New Roman" w:eastAsia="Times New Roman" w:hAnsi="Times New Roman"/>
          <w:b/>
          <w:sz w:val="24"/>
          <w:szCs w:val="24"/>
          <w:lang w:eastAsia="ar-SA"/>
        </w:rPr>
        <w:t>по образец</w:t>
      </w:r>
      <w:r>
        <w:rPr>
          <w:rFonts w:ascii="Times New Roman" w:eastAsia="Times New Roman" w:hAnsi="Times New Roman"/>
          <w:sz w:val="24"/>
          <w:szCs w:val="24"/>
          <w:lang w:eastAsia="ar-SA"/>
        </w:rPr>
        <w:t xml:space="preserve"> – приложен към настоящ</w:t>
      </w:r>
      <w:r w:rsidR="00813671">
        <w:rPr>
          <w:rFonts w:ascii="Times New Roman" w:eastAsia="Times New Roman" w:hAnsi="Times New Roman"/>
          <w:sz w:val="24"/>
          <w:szCs w:val="24"/>
          <w:lang w:eastAsia="ar-SA"/>
        </w:rPr>
        <w:t>и</w:t>
      </w:r>
      <w:r>
        <w:rPr>
          <w:rFonts w:ascii="Times New Roman" w:eastAsia="Times New Roman" w:hAnsi="Times New Roman"/>
          <w:sz w:val="24"/>
          <w:szCs w:val="24"/>
          <w:lang w:eastAsia="ar-SA"/>
        </w:rPr>
        <w:t>т</w:t>
      </w:r>
      <w:r w:rsidR="00813671">
        <w:rPr>
          <w:rFonts w:ascii="Times New Roman" w:eastAsia="Times New Roman" w:hAnsi="Times New Roman"/>
          <w:sz w:val="24"/>
          <w:szCs w:val="24"/>
          <w:lang w:eastAsia="ar-SA"/>
        </w:rPr>
        <w:t>е</w:t>
      </w:r>
      <w:r>
        <w:rPr>
          <w:rFonts w:ascii="Times New Roman" w:eastAsia="Times New Roman" w:hAnsi="Times New Roman"/>
          <w:sz w:val="24"/>
          <w:szCs w:val="24"/>
          <w:lang w:eastAsia="ar-SA"/>
        </w:rPr>
        <w:t xml:space="preserve"> </w:t>
      </w:r>
      <w:r w:rsidR="00813671">
        <w:rPr>
          <w:rFonts w:ascii="Times New Roman" w:eastAsia="Times New Roman" w:hAnsi="Times New Roman"/>
          <w:sz w:val="24"/>
          <w:szCs w:val="24"/>
          <w:lang w:eastAsia="ar-SA"/>
        </w:rPr>
        <w:t>условия</w:t>
      </w:r>
      <w:r>
        <w:rPr>
          <w:rFonts w:ascii="Times New Roman" w:eastAsia="Times New Roman" w:hAnsi="Times New Roman"/>
          <w:sz w:val="24"/>
          <w:szCs w:val="24"/>
          <w:lang w:eastAsia="ar-SA"/>
        </w:rPr>
        <w:t xml:space="preserve">), удостоверяваща обстоятелствата по чл. </w:t>
      </w:r>
      <w:r w:rsidR="00813671">
        <w:rPr>
          <w:rFonts w:ascii="Times New Roman" w:eastAsia="Times New Roman" w:hAnsi="Times New Roman"/>
          <w:sz w:val="24"/>
          <w:szCs w:val="24"/>
          <w:lang w:eastAsia="ar-SA"/>
        </w:rPr>
        <w:t>1</w:t>
      </w:r>
      <w:r>
        <w:rPr>
          <w:rFonts w:ascii="Times New Roman" w:eastAsia="Times New Roman" w:hAnsi="Times New Roman"/>
          <w:sz w:val="24"/>
          <w:szCs w:val="24"/>
          <w:lang w:eastAsia="ar-SA"/>
        </w:rPr>
        <w:t xml:space="preserve">8, ал. 1, т. 3 от </w:t>
      </w:r>
      <w:r>
        <w:rPr>
          <w:rFonts w:ascii="Times New Roman" w:eastAsia="Times New Roman" w:hAnsi="Times New Roman"/>
          <w:bCs/>
          <w:sz w:val="24"/>
          <w:szCs w:val="24"/>
          <w:lang w:eastAsia="ar-SA"/>
        </w:rPr>
        <w:t>Наредбата по чл. 95, ал. 1 от ЗГ</w:t>
      </w:r>
      <w:r>
        <w:rPr>
          <w:rFonts w:ascii="Times New Roman" w:hAnsi="Times New Roman"/>
          <w:bCs/>
          <w:color w:val="000000"/>
          <w:sz w:val="24"/>
          <w:szCs w:val="24"/>
        </w:rPr>
        <w:t xml:space="preserve"> – </w:t>
      </w:r>
      <w:r>
        <w:rPr>
          <w:rFonts w:ascii="Times New Roman" w:hAnsi="Times New Roman"/>
          <w:b/>
          <w:bCs/>
          <w:color w:val="000000"/>
          <w:sz w:val="24"/>
          <w:szCs w:val="24"/>
        </w:rPr>
        <w:t>деклараци</w:t>
      </w:r>
      <w:r w:rsidR="005162FB">
        <w:rPr>
          <w:rFonts w:ascii="Times New Roman" w:hAnsi="Times New Roman"/>
          <w:b/>
          <w:bCs/>
          <w:color w:val="000000"/>
          <w:sz w:val="24"/>
          <w:szCs w:val="24"/>
        </w:rPr>
        <w:t>и</w:t>
      </w:r>
      <w:r>
        <w:rPr>
          <w:rFonts w:ascii="Times New Roman" w:hAnsi="Times New Roman"/>
          <w:b/>
          <w:bCs/>
          <w:color w:val="000000"/>
          <w:sz w:val="24"/>
          <w:szCs w:val="24"/>
        </w:rPr>
        <w:t>т</w:t>
      </w:r>
      <w:r w:rsidR="007F373B">
        <w:rPr>
          <w:rFonts w:ascii="Times New Roman" w:hAnsi="Times New Roman"/>
          <w:b/>
          <w:bCs/>
          <w:color w:val="000000"/>
          <w:sz w:val="24"/>
          <w:szCs w:val="24"/>
        </w:rPr>
        <w:t>е</w:t>
      </w:r>
      <w:r>
        <w:rPr>
          <w:rFonts w:ascii="Times New Roman" w:hAnsi="Times New Roman"/>
          <w:b/>
          <w:bCs/>
          <w:color w:val="000000"/>
          <w:sz w:val="24"/>
          <w:szCs w:val="24"/>
        </w:rPr>
        <w:t xml:space="preserve"> не се подписва</w:t>
      </w:r>
      <w:r w:rsidR="005162FB">
        <w:rPr>
          <w:rFonts w:ascii="Times New Roman" w:hAnsi="Times New Roman"/>
          <w:b/>
          <w:bCs/>
          <w:color w:val="000000"/>
          <w:sz w:val="24"/>
          <w:szCs w:val="24"/>
        </w:rPr>
        <w:t>т</w:t>
      </w:r>
      <w:r>
        <w:rPr>
          <w:rFonts w:ascii="Times New Roman" w:hAnsi="Times New Roman"/>
          <w:b/>
          <w:bCs/>
          <w:color w:val="000000"/>
          <w:sz w:val="24"/>
          <w:szCs w:val="24"/>
        </w:rPr>
        <w:t xml:space="preserve"> от упълномощено лице.</w:t>
      </w:r>
    </w:p>
    <w:p w:rsidR="00795004" w:rsidRDefault="002A4DB4">
      <w:pPr>
        <w:widowControl w:val="0"/>
        <w:ind w:firstLine="480"/>
        <w:jc w:val="both"/>
        <w:rPr>
          <w:sz w:val="24"/>
          <w:szCs w:val="24"/>
          <w:lang w:val="bg-BG"/>
        </w:rPr>
      </w:pPr>
      <w:r>
        <w:rPr>
          <w:b/>
          <w:sz w:val="24"/>
          <w:szCs w:val="24"/>
          <w:u w:val="single"/>
          <w:lang w:val="bg-BG" w:eastAsia="ar-SA"/>
        </w:rPr>
        <w:t>Забележка:</w:t>
      </w:r>
      <w:r>
        <w:rPr>
          <w:b/>
          <w:sz w:val="24"/>
          <w:szCs w:val="24"/>
          <w:lang w:val="bg-BG" w:eastAsia="ar-SA"/>
        </w:rPr>
        <w:t xml:space="preserve"> Изискванията по б. „а”, „г” и б. „е” се </w:t>
      </w:r>
      <w:r>
        <w:rPr>
          <w:sz w:val="24"/>
          <w:szCs w:val="24"/>
          <w:lang w:val="bg-BG"/>
        </w:rPr>
        <w:t xml:space="preserve">отнасят за управителите или за лицата, които представляват участника, съгласно Търговския закон или законодателството на държава – членка на Европейския съюз, или на друга държава – страна по Споразумението за Европейското икономическо пространство, където участникът е регистриран. </w:t>
      </w:r>
      <w:r>
        <w:rPr>
          <w:sz w:val="24"/>
          <w:szCs w:val="24"/>
          <w:lang w:val="bg-BG" w:eastAsia="ar-SA"/>
        </w:rPr>
        <w:t xml:space="preserve">Декларацията за заявените обстоятелства се попълва от </w:t>
      </w:r>
      <w:r>
        <w:rPr>
          <w:b/>
          <w:sz w:val="24"/>
          <w:szCs w:val="24"/>
          <w:lang w:val="bg-BG" w:eastAsia="ar-SA"/>
        </w:rPr>
        <w:t>всеки един управител или член на управителен орган на участника</w:t>
      </w:r>
      <w:r>
        <w:rPr>
          <w:sz w:val="24"/>
          <w:szCs w:val="24"/>
          <w:lang w:val="bg-BG" w:eastAsia="ar-SA"/>
        </w:rPr>
        <w:t xml:space="preserve">, съгласно Търговския закон като същите се прилагат към комплекта от документи за участие в търга </w:t>
      </w:r>
      <w:r>
        <w:rPr>
          <w:b/>
          <w:sz w:val="24"/>
          <w:szCs w:val="24"/>
          <w:lang w:val="bg-BG"/>
        </w:rPr>
        <w:t>само в оригинал.</w:t>
      </w:r>
    </w:p>
    <w:p w:rsidR="00795004" w:rsidRDefault="002A4DB4">
      <w:pPr>
        <w:pStyle w:val="afd"/>
        <w:ind w:firstLine="567"/>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Изискванията по б. „б”, „в”, „д” и „ж” се отнасят за юридическото лице – </w:t>
      </w:r>
      <w:r>
        <w:rPr>
          <w:rFonts w:ascii="Times New Roman" w:eastAsia="Times New Roman" w:hAnsi="Times New Roman"/>
          <w:sz w:val="24"/>
          <w:szCs w:val="24"/>
          <w:lang w:eastAsia="ar-SA"/>
        </w:rPr>
        <w:t>декларацията се представя</w:t>
      </w:r>
      <w:r>
        <w:rPr>
          <w:rFonts w:ascii="Times New Roman" w:eastAsia="Times New Roman" w:hAnsi="Times New Roman"/>
          <w:b/>
          <w:sz w:val="24"/>
          <w:szCs w:val="24"/>
          <w:lang w:eastAsia="ar-SA"/>
        </w:rPr>
        <w:t xml:space="preserve"> само в оригинал.</w:t>
      </w:r>
    </w:p>
    <w:p w:rsidR="00795004" w:rsidRPr="00A23DA1" w:rsidRDefault="002A4DB4" w:rsidP="00A23DA1">
      <w:pPr>
        <w:ind w:firstLine="567"/>
        <w:jc w:val="both"/>
        <w:rPr>
          <w:sz w:val="24"/>
          <w:szCs w:val="24"/>
          <w:lang w:val="bg-BG"/>
        </w:rPr>
      </w:pPr>
      <w:r>
        <w:rPr>
          <w:b/>
          <w:sz w:val="24"/>
          <w:szCs w:val="24"/>
          <w:lang w:val="bg-BG"/>
        </w:rPr>
        <w:t>10.2.3. „Ценово предложение”</w:t>
      </w:r>
      <w:r>
        <w:rPr>
          <w:sz w:val="24"/>
          <w:szCs w:val="24"/>
          <w:lang w:val="bg-BG"/>
        </w:rPr>
        <w:t>– по образец приложен към документацията в отделен плик, само в оригинал.</w:t>
      </w:r>
    </w:p>
    <w:p w:rsidR="00795004" w:rsidRDefault="002A4DB4">
      <w:pPr>
        <w:ind w:firstLine="567"/>
        <w:jc w:val="both"/>
        <w:rPr>
          <w:b/>
          <w:sz w:val="24"/>
          <w:szCs w:val="24"/>
          <w:lang w:val="bg-BG"/>
        </w:rPr>
      </w:pPr>
      <w:r>
        <w:rPr>
          <w:b/>
          <w:sz w:val="24"/>
          <w:szCs w:val="24"/>
          <w:lang w:val="bg-BG"/>
        </w:rPr>
        <w:t>10.3. Комисията отстранява от участие в тръжната процедура участник:</w:t>
      </w:r>
    </w:p>
    <w:p w:rsidR="00795004" w:rsidRDefault="002A4DB4">
      <w:pPr>
        <w:ind w:firstLine="567"/>
        <w:jc w:val="both"/>
        <w:rPr>
          <w:sz w:val="24"/>
          <w:szCs w:val="24"/>
          <w:lang w:val="bg-BG"/>
        </w:rPr>
      </w:pPr>
      <w:r>
        <w:rPr>
          <w:b/>
          <w:sz w:val="24"/>
          <w:szCs w:val="24"/>
          <w:lang w:val="bg-BG"/>
        </w:rPr>
        <w:t>(а)</w:t>
      </w:r>
      <w:r>
        <w:rPr>
          <w:sz w:val="24"/>
          <w:szCs w:val="24"/>
          <w:lang w:val="bg-BG"/>
        </w:rPr>
        <w:t xml:space="preserve"> който не е представил някой от изискуемите документи, посочени в </w:t>
      </w:r>
      <w:r>
        <w:rPr>
          <w:b/>
          <w:sz w:val="24"/>
          <w:szCs w:val="24"/>
          <w:lang w:val="bg-BG"/>
        </w:rPr>
        <w:t>т. 10.2</w:t>
      </w:r>
      <w:r>
        <w:rPr>
          <w:sz w:val="24"/>
          <w:szCs w:val="24"/>
          <w:lang w:val="bg-BG"/>
        </w:rPr>
        <w:t xml:space="preserve"> от настоящата документация или те са представени във вид и съдържание, различни от изискваните;</w:t>
      </w:r>
    </w:p>
    <w:p w:rsidR="00795004" w:rsidRDefault="002A4DB4">
      <w:pPr>
        <w:ind w:firstLine="567"/>
        <w:jc w:val="both"/>
        <w:rPr>
          <w:iCs/>
          <w:color w:val="000000"/>
          <w:sz w:val="24"/>
          <w:szCs w:val="24"/>
          <w:lang w:val="bg-BG"/>
        </w:rPr>
      </w:pPr>
      <w:r>
        <w:rPr>
          <w:b/>
          <w:sz w:val="24"/>
          <w:szCs w:val="24"/>
          <w:lang w:val="bg-BG"/>
        </w:rPr>
        <w:t>(б)</w:t>
      </w:r>
      <w:r>
        <w:rPr>
          <w:sz w:val="24"/>
          <w:szCs w:val="24"/>
          <w:lang w:val="bg-BG"/>
        </w:rPr>
        <w:t xml:space="preserve"> който е представил повече от един </w:t>
      </w:r>
      <w:r>
        <w:rPr>
          <w:iCs/>
          <w:color w:val="000000"/>
          <w:sz w:val="24"/>
          <w:szCs w:val="24"/>
          <w:lang w:val="bg-BG"/>
        </w:rPr>
        <w:t>комплект документи по т. 10.2 от настоящите условия за участие в търга;</w:t>
      </w:r>
    </w:p>
    <w:p w:rsidR="00795004" w:rsidRDefault="002A4DB4">
      <w:pPr>
        <w:ind w:firstLine="567"/>
        <w:jc w:val="both"/>
        <w:rPr>
          <w:iCs/>
          <w:color w:val="000000"/>
          <w:sz w:val="24"/>
          <w:szCs w:val="24"/>
          <w:lang w:val="bg-BG"/>
        </w:rPr>
      </w:pPr>
      <w:r>
        <w:rPr>
          <w:b/>
          <w:iCs/>
          <w:color w:val="000000"/>
          <w:sz w:val="24"/>
          <w:szCs w:val="24"/>
          <w:lang w:val="bg-BG"/>
        </w:rPr>
        <w:t>(в)</w:t>
      </w:r>
      <w:r>
        <w:rPr>
          <w:iCs/>
          <w:color w:val="000000"/>
          <w:sz w:val="24"/>
          <w:szCs w:val="24"/>
          <w:lang w:val="bg-BG"/>
        </w:rPr>
        <w:t xml:space="preserve"> за когото не са налице условията за допустимост;</w:t>
      </w:r>
    </w:p>
    <w:p w:rsidR="00795004" w:rsidRDefault="002A4DB4">
      <w:pPr>
        <w:ind w:firstLine="567"/>
        <w:jc w:val="both"/>
        <w:rPr>
          <w:iCs/>
          <w:color w:val="000000"/>
          <w:sz w:val="24"/>
          <w:szCs w:val="24"/>
          <w:lang w:val="bg-BG"/>
        </w:rPr>
      </w:pPr>
      <w:r>
        <w:rPr>
          <w:b/>
          <w:iCs/>
          <w:color w:val="000000"/>
          <w:sz w:val="24"/>
          <w:szCs w:val="24"/>
          <w:lang w:val="bg-BG"/>
        </w:rPr>
        <w:t>(г)</w:t>
      </w:r>
      <w:r>
        <w:rPr>
          <w:iCs/>
          <w:color w:val="000000"/>
          <w:sz w:val="24"/>
          <w:szCs w:val="24"/>
          <w:lang w:val="bg-BG"/>
        </w:rPr>
        <w:t xml:space="preserve"> чиято гаранция за участие в търга </w:t>
      </w:r>
      <w:r>
        <w:rPr>
          <w:b/>
          <w:iCs/>
          <w:color w:val="000000"/>
          <w:sz w:val="24"/>
          <w:szCs w:val="24"/>
          <w:lang w:val="bg-BG"/>
        </w:rPr>
        <w:t>не е постъпила</w:t>
      </w:r>
      <w:r>
        <w:rPr>
          <w:iCs/>
          <w:color w:val="000000"/>
          <w:sz w:val="24"/>
          <w:szCs w:val="24"/>
          <w:lang w:val="bg-BG"/>
        </w:rPr>
        <w:t xml:space="preserve"> по банковата сметка на община Елхово или същата </w:t>
      </w:r>
      <w:r>
        <w:rPr>
          <w:b/>
          <w:bCs/>
          <w:iCs/>
          <w:color w:val="000000"/>
          <w:sz w:val="24"/>
          <w:szCs w:val="24"/>
          <w:lang w:val="bg-BG"/>
        </w:rPr>
        <w:t>не е</w:t>
      </w:r>
      <w:r>
        <w:rPr>
          <w:iCs/>
          <w:color w:val="000000"/>
          <w:sz w:val="24"/>
          <w:szCs w:val="24"/>
          <w:lang w:val="bg-BG"/>
        </w:rPr>
        <w:t xml:space="preserve"> в пълния размер, съгласно тези условия.</w:t>
      </w:r>
    </w:p>
    <w:p w:rsidR="00795004" w:rsidRDefault="002A4DB4">
      <w:pPr>
        <w:tabs>
          <w:tab w:val="left" w:pos="-900"/>
          <w:tab w:val="left" w:pos="-540"/>
        </w:tabs>
        <w:ind w:firstLine="567"/>
        <w:jc w:val="both"/>
        <w:rPr>
          <w:b/>
          <w:sz w:val="24"/>
          <w:szCs w:val="24"/>
          <w:lang w:val="bg-BG"/>
        </w:rPr>
      </w:pPr>
      <w:r>
        <w:rPr>
          <w:b/>
          <w:sz w:val="24"/>
          <w:szCs w:val="24"/>
          <w:lang w:val="bg-BG"/>
        </w:rPr>
        <w:t>10.3а. Други основания:</w:t>
      </w:r>
    </w:p>
    <w:p w:rsidR="00795004" w:rsidRDefault="002A4DB4">
      <w:pPr>
        <w:tabs>
          <w:tab w:val="left" w:pos="-900"/>
          <w:tab w:val="left" w:pos="-540"/>
        </w:tabs>
        <w:ind w:firstLine="567"/>
        <w:jc w:val="both"/>
        <w:rPr>
          <w:iCs/>
          <w:color w:val="000000"/>
          <w:sz w:val="24"/>
          <w:szCs w:val="24"/>
          <w:lang w:val="bg-BG"/>
        </w:rPr>
      </w:pPr>
      <w:r>
        <w:rPr>
          <w:b/>
          <w:sz w:val="24"/>
          <w:szCs w:val="24"/>
          <w:lang w:val="bg-BG"/>
        </w:rPr>
        <w:t>- Когато</w:t>
      </w:r>
      <w:r>
        <w:rPr>
          <w:sz w:val="24"/>
          <w:szCs w:val="24"/>
          <w:lang w:val="bg-BG"/>
        </w:rPr>
        <w:t xml:space="preserve"> участниците </w:t>
      </w:r>
      <w:r>
        <w:rPr>
          <w:b/>
          <w:sz w:val="24"/>
          <w:szCs w:val="24"/>
          <w:lang w:val="bg-BG"/>
        </w:rPr>
        <w:t>не представят</w:t>
      </w:r>
      <w:r>
        <w:rPr>
          <w:sz w:val="24"/>
          <w:szCs w:val="24"/>
          <w:lang w:val="bg-BG"/>
        </w:rPr>
        <w:t xml:space="preserve"> някой от изброените в </w:t>
      </w:r>
      <w:r>
        <w:rPr>
          <w:b/>
          <w:sz w:val="24"/>
          <w:szCs w:val="24"/>
          <w:lang w:val="bg-BG"/>
        </w:rPr>
        <w:t>т. 10.2</w:t>
      </w:r>
      <w:r>
        <w:rPr>
          <w:sz w:val="24"/>
          <w:szCs w:val="24"/>
          <w:lang w:val="bg-BG"/>
        </w:rPr>
        <w:t xml:space="preserve">, документи или същите са непълни или са нечетливи или са представени на чужд език и не са придружени с официален превод на български език, участниците </w:t>
      </w:r>
      <w:r>
        <w:rPr>
          <w:iCs/>
          <w:color w:val="000000"/>
          <w:sz w:val="24"/>
          <w:szCs w:val="24"/>
          <w:lang w:val="bg-BG"/>
        </w:rPr>
        <w:t xml:space="preserve">ще бъдат </w:t>
      </w:r>
      <w:r>
        <w:rPr>
          <w:b/>
          <w:iCs/>
          <w:color w:val="000000"/>
          <w:sz w:val="24"/>
          <w:szCs w:val="24"/>
          <w:lang w:val="bg-BG"/>
        </w:rPr>
        <w:t>отстранявани</w:t>
      </w:r>
      <w:r>
        <w:rPr>
          <w:iCs/>
          <w:color w:val="000000"/>
          <w:sz w:val="24"/>
          <w:szCs w:val="24"/>
          <w:lang w:val="bg-BG"/>
        </w:rPr>
        <w:t xml:space="preserve"> от участие в търга, като няма да бъдат допускани до оценяване.</w:t>
      </w:r>
    </w:p>
    <w:p w:rsidR="00795004" w:rsidRDefault="002A4DB4">
      <w:pPr>
        <w:tabs>
          <w:tab w:val="left" w:pos="-900"/>
          <w:tab w:val="left" w:pos="-540"/>
        </w:tabs>
        <w:ind w:firstLine="567"/>
        <w:jc w:val="both"/>
        <w:rPr>
          <w:iCs/>
          <w:color w:val="000000"/>
          <w:sz w:val="24"/>
          <w:szCs w:val="24"/>
          <w:lang w:val="bg-BG"/>
        </w:rPr>
      </w:pPr>
      <w:r>
        <w:rPr>
          <w:b/>
          <w:iCs/>
          <w:color w:val="000000"/>
          <w:sz w:val="24"/>
          <w:szCs w:val="24"/>
          <w:lang w:val="bg-BG"/>
        </w:rPr>
        <w:t>- Един участник</w:t>
      </w:r>
      <w:r>
        <w:rPr>
          <w:iCs/>
          <w:color w:val="000000"/>
          <w:sz w:val="24"/>
          <w:szCs w:val="24"/>
          <w:lang w:val="bg-BG"/>
        </w:rPr>
        <w:t xml:space="preserve"> може да подава </w:t>
      </w:r>
      <w:r>
        <w:rPr>
          <w:b/>
          <w:iCs/>
          <w:color w:val="000000"/>
          <w:sz w:val="24"/>
          <w:szCs w:val="24"/>
          <w:lang w:val="bg-BG"/>
        </w:rPr>
        <w:t>само един комплект</w:t>
      </w:r>
      <w:r>
        <w:rPr>
          <w:iCs/>
          <w:color w:val="000000"/>
          <w:sz w:val="24"/>
          <w:szCs w:val="24"/>
          <w:lang w:val="bg-BG"/>
        </w:rPr>
        <w:t xml:space="preserve"> документи за участие в търга за продажба на действително добита дървесина. В случай, че бъде констатирано от комисията за разглеждане на представените документи, че даден участник е подал повече от един комплект документи за обекта, комисията </w:t>
      </w:r>
      <w:r>
        <w:rPr>
          <w:b/>
          <w:iCs/>
          <w:color w:val="000000"/>
          <w:sz w:val="24"/>
          <w:szCs w:val="24"/>
          <w:lang w:val="bg-BG"/>
        </w:rPr>
        <w:t>го отстранява</w:t>
      </w:r>
      <w:r>
        <w:rPr>
          <w:iCs/>
          <w:color w:val="000000"/>
          <w:sz w:val="24"/>
          <w:szCs w:val="24"/>
          <w:lang w:val="bg-BG"/>
        </w:rPr>
        <w:t xml:space="preserve"> от участие в търга.</w:t>
      </w:r>
    </w:p>
    <w:p w:rsidR="00795004" w:rsidRPr="00A23DA1" w:rsidRDefault="002A4DB4" w:rsidP="00A23DA1">
      <w:pPr>
        <w:ind w:firstLine="567"/>
        <w:jc w:val="both"/>
        <w:textAlignment w:val="center"/>
        <w:rPr>
          <w:sz w:val="24"/>
          <w:szCs w:val="24"/>
          <w:lang w:val="bg-BG"/>
        </w:rPr>
      </w:pPr>
      <w:r>
        <w:rPr>
          <w:b/>
          <w:sz w:val="24"/>
          <w:szCs w:val="24"/>
          <w:lang w:val="bg-BG"/>
        </w:rPr>
        <w:t xml:space="preserve">- Когато участник </w:t>
      </w:r>
      <w:r>
        <w:rPr>
          <w:sz w:val="24"/>
          <w:szCs w:val="24"/>
          <w:lang w:val="bg-BG"/>
        </w:rPr>
        <w:t xml:space="preserve">в търга е чуждестранно физическо или юридическо лице документите по </w:t>
      </w:r>
      <w:r>
        <w:rPr>
          <w:b/>
          <w:bCs/>
          <w:sz w:val="24"/>
          <w:szCs w:val="24"/>
          <w:lang w:val="bg-BG"/>
        </w:rPr>
        <w:t xml:space="preserve">т. 10.2, които </w:t>
      </w:r>
      <w:r>
        <w:rPr>
          <w:b/>
          <w:sz w:val="24"/>
          <w:szCs w:val="24"/>
          <w:lang w:val="bg-BG"/>
        </w:rPr>
        <w:t>не са на бълга</w:t>
      </w:r>
      <w:r w:rsidR="007F373B">
        <w:rPr>
          <w:b/>
          <w:sz w:val="24"/>
          <w:szCs w:val="24"/>
          <w:lang w:val="bg-BG"/>
        </w:rPr>
        <w:t>р</w:t>
      </w:r>
      <w:r>
        <w:rPr>
          <w:b/>
          <w:sz w:val="24"/>
          <w:szCs w:val="24"/>
          <w:lang w:val="bg-BG"/>
        </w:rPr>
        <w:t>ски език, се представят</w:t>
      </w:r>
      <w:r>
        <w:rPr>
          <w:sz w:val="24"/>
          <w:szCs w:val="24"/>
          <w:lang w:val="bg-BG"/>
        </w:rPr>
        <w:t xml:space="preserve"> в официално заверен превод на български език. Ако участникът е обединение, преведените документи се представят за всяко юридическо или физическо лице, включено в обединението.</w:t>
      </w:r>
    </w:p>
    <w:p w:rsidR="00795004" w:rsidRDefault="002A4DB4">
      <w:pPr>
        <w:ind w:firstLine="567"/>
        <w:jc w:val="both"/>
        <w:rPr>
          <w:sz w:val="24"/>
          <w:szCs w:val="24"/>
          <w:lang w:val="bg-BG"/>
        </w:rPr>
      </w:pPr>
      <w:r>
        <w:rPr>
          <w:b/>
          <w:sz w:val="24"/>
          <w:szCs w:val="24"/>
          <w:lang w:val="bg-BG"/>
        </w:rPr>
        <w:t>10.4</w:t>
      </w:r>
      <w:r>
        <w:rPr>
          <w:sz w:val="24"/>
          <w:szCs w:val="24"/>
          <w:lang w:val="bg-BG"/>
        </w:rPr>
        <w:t xml:space="preserve">. Всеки участник поема всички разноски по представяне на заявлението, ведно с изготвените и комплектувани към него документи. Община Елхово </w:t>
      </w:r>
      <w:r>
        <w:rPr>
          <w:color w:val="000000"/>
          <w:sz w:val="24"/>
          <w:szCs w:val="24"/>
          <w:lang w:val="bg-BG"/>
        </w:rPr>
        <w:t>не заплаща тези разходи, независимо от изхода на търга.</w:t>
      </w:r>
    </w:p>
    <w:p w:rsidR="00795004" w:rsidRDefault="002A4DB4">
      <w:pPr>
        <w:ind w:firstLine="567"/>
        <w:jc w:val="both"/>
        <w:rPr>
          <w:sz w:val="24"/>
          <w:szCs w:val="24"/>
          <w:lang w:val="bg-BG"/>
        </w:rPr>
      </w:pPr>
      <w:r>
        <w:rPr>
          <w:b/>
          <w:sz w:val="24"/>
          <w:szCs w:val="24"/>
          <w:lang w:val="bg-BG"/>
        </w:rPr>
        <w:t>10.5</w:t>
      </w:r>
      <w:r>
        <w:rPr>
          <w:sz w:val="24"/>
          <w:szCs w:val="24"/>
          <w:lang w:val="bg-BG"/>
        </w:rPr>
        <w:t xml:space="preserve">. Представените заявления, ведно с документите към тях, </w:t>
      </w:r>
      <w:r>
        <w:rPr>
          <w:b/>
          <w:sz w:val="24"/>
          <w:szCs w:val="24"/>
          <w:lang w:val="bg-BG"/>
        </w:rPr>
        <w:t>не се връщат</w:t>
      </w:r>
      <w:r>
        <w:rPr>
          <w:sz w:val="24"/>
          <w:szCs w:val="24"/>
          <w:lang w:val="bg-BG"/>
        </w:rPr>
        <w:t xml:space="preserve"> на участниците.</w:t>
      </w:r>
    </w:p>
    <w:p w:rsidR="00795004" w:rsidRDefault="00795004">
      <w:pPr>
        <w:tabs>
          <w:tab w:val="left" w:pos="2235"/>
        </w:tabs>
        <w:ind w:firstLine="567"/>
        <w:jc w:val="both"/>
        <w:rPr>
          <w:sz w:val="24"/>
          <w:szCs w:val="24"/>
          <w:lang w:val="bg-BG"/>
        </w:rPr>
      </w:pPr>
    </w:p>
    <w:p w:rsidR="00795004" w:rsidRDefault="002A4DB4">
      <w:pPr>
        <w:ind w:firstLine="567"/>
        <w:jc w:val="center"/>
        <w:rPr>
          <w:b/>
          <w:sz w:val="24"/>
          <w:szCs w:val="24"/>
          <w:u w:val="single"/>
          <w:lang w:val="bg-BG"/>
        </w:rPr>
      </w:pPr>
      <w:r>
        <w:rPr>
          <w:b/>
          <w:sz w:val="24"/>
          <w:szCs w:val="24"/>
          <w:u w:val="single"/>
          <w:lang w:val="bg-BG"/>
        </w:rPr>
        <w:t xml:space="preserve">11. УСЛОВИЯ И </w:t>
      </w:r>
      <w:r>
        <w:rPr>
          <w:b/>
          <w:caps/>
          <w:sz w:val="24"/>
          <w:szCs w:val="24"/>
          <w:u w:val="single"/>
          <w:lang w:val="bg-BG"/>
        </w:rPr>
        <w:t>Начини ЗА ПОЛУЧАВАНЕ И ЗАПЛАЩАНЕ на цената НА ДЪРВЕСИНАТА</w:t>
      </w:r>
    </w:p>
    <w:p w:rsidR="00795004" w:rsidRDefault="002A4DB4">
      <w:pPr>
        <w:pStyle w:val="ListParagraph1"/>
        <w:tabs>
          <w:tab w:val="left" w:pos="2529"/>
        </w:tabs>
        <w:ind w:left="0" w:firstLine="567"/>
        <w:jc w:val="both"/>
      </w:pPr>
      <w:r>
        <w:rPr>
          <w:b/>
        </w:rPr>
        <w:t>11.1.</w:t>
      </w:r>
      <w:r>
        <w:t xml:space="preserve"> Добитата дървесина ще се получава от временни складове с местоположение, определено по технологичен план за насажденията, включени в съответния обект. Заплащането на стойността на дървесината да се извършва по банков път по сметка на община Елхово, посочена в договора.</w:t>
      </w:r>
      <w:r>
        <w:rPr>
          <w:b/>
          <w:color w:val="000000"/>
        </w:rPr>
        <w:t xml:space="preserve"> </w:t>
      </w:r>
    </w:p>
    <w:p w:rsidR="00795004" w:rsidRDefault="002A4DB4">
      <w:pPr>
        <w:pStyle w:val="30"/>
        <w:ind w:firstLine="567"/>
        <w:rPr>
          <w:sz w:val="24"/>
          <w:szCs w:val="24"/>
        </w:rPr>
      </w:pPr>
      <w:r>
        <w:rPr>
          <w:b/>
          <w:sz w:val="24"/>
          <w:szCs w:val="24"/>
        </w:rPr>
        <w:t>11.2.</w:t>
      </w:r>
      <w:r>
        <w:rPr>
          <w:sz w:val="24"/>
          <w:szCs w:val="24"/>
        </w:rPr>
        <w:t xml:space="preserve"> Купувачът заплаща добитата и извозена от временен склад дървесина по достигнати цени за категории и класове на </w:t>
      </w:r>
      <w:proofErr w:type="spellStart"/>
      <w:r>
        <w:rPr>
          <w:sz w:val="24"/>
          <w:szCs w:val="24"/>
        </w:rPr>
        <w:t>сортименти</w:t>
      </w:r>
      <w:proofErr w:type="spellEnd"/>
      <w:r>
        <w:rPr>
          <w:sz w:val="24"/>
          <w:szCs w:val="24"/>
        </w:rPr>
        <w:t xml:space="preserve"> /без ДДС/. Заплащането се извършва чрез </w:t>
      </w:r>
      <w:r>
        <w:rPr>
          <w:sz w:val="24"/>
          <w:szCs w:val="24"/>
        </w:rPr>
        <w:lastRenderedPageBreak/>
        <w:t>предварителни вноски по договора, като първоначалната вноска за</w:t>
      </w:r>
      <w:r>
        <w:rPr>
          <w:b/>
          <w:sz w:val="24"/>
          <w:szCs w:val="24"/>
        </w:rPr>
        <w:t xml:space="preserve"> </w:t>
      </w:r>
      <w:r w:rsidR="00351ED4">
        <w:rPr>
          <w:sz w:val="24"/>
          <w:szCs w:val="24"/>
        </w:rPr>
        <w:t xml:space="preserve">- </w:t>
      </w:r>
      <w:r w:rsidR="00351ED4">
        <w:rPr>
          <w:b/>
          <w:sz w:val="24"/>
          <w:szCs w:val="24"/>
        </w:rPr>
        <w:t xml:space="preserve">обект № 2401 </w:t>
      </w:r>
      <w:r w:rsidR="00351ED4">
        <w:rPr>
          <w:sz w:val="22"/>
          <w:szCs w:val="22"/>
        </w:rPr>
        <w:t xml:space="preserve">- </w:t>
      </w:r>
      <w:r w:rsidR="00351ED4" w:rsidRPr="00CF71FE">
        <w:rPr>
          <w:b/>
          <w:sz w:val="22"/>
          <w:szCs w:val="22"/>
        </w:rPr>
        <w:t xml:space="preserve">отдели/ </w:t>
      </w:r>
      <w:r w:rsidR="00351ED4" w:rsidRPr="00CF71FE">
        <w:rPr>
          <w:b/>
          <w:sz w:val="24"/>
          <w:szCs w:val="24"/>
          <w:lang w:val="ru-RU"/>
        </w:rPr>
        <w:t xml:space="preserve">442 ,,ж“ , 437 ,,и“ </w:t>
      </w:r>
      <w:r w:rsidR="00351ED4" w:rsidRPr="00CF71FE">
        <w:rPr>
          <w:b/>
          <w:sz w:val="22"/>
          <w:szCs w:val="22"/>
        </w:rPr>
        <w:t xml:space="preserve">, </w:t>
      </w:r>
      <w:r w:rsidR="00351ED4" w:rsidRPr="00CF71FE">
        <w:rPr>
          <w:b/>
          <w:sz w:val="24"/>
          <w:szCs w:val="24"/>
          <w:lang w:val="ru-RU"/>
        </w:rPr>
        <w:t xml:space="preserve">435 ,,в“ </w:t>
      </w:r>
      <w:r w:rsidR="00351ED4" w:rsidRPr="00CF71FE">
        <w:rPr>
          <w:b/>
          <w:sz w:val="22"/>
          <w:szCs w:val="22"/>
        </w:rPr>
        <w:t xml:space="preserve">, </w:t>
      </w:r>
      <w:r w:rsidR="00351ED4" w:rsidRPr="00CF71FE">
        <w:rPr>
          <w:b/>
          <w:sz w:val="24"/>
          <w:szCs w:val="24"/>
          <w:lang w:val="ru-RU"/>
        </w:rPr>
        <w:t>433 ,,а“</w:t>
      </w:r>
      <w:r w:rsidR="00351ED4">
        <w:rPr>
          <w:b/>
          <w:sz w:val="24"/>
          <w:szCs w:val="24"/>
        </w:rPr>
        <w:t xml:space="preserve"> </w:t>
      </w:r>
      <w:r>
        <w:rPr>
          <w:sz w:val="24"/>
          <w:szCs w:val="24"/>
        </w:rPr>
        <w:t xml:space="preserve"> е както следва:</w:t>
      </w:r>
    </w:p>
    <w:p w:rsidR="00351ED4" w:rsidRDefault="00351ED4">
      <w:pPr>
        <w:pStyle w:val="30"/>
        <w:ind w:firstLine="567"/>
        <w:rPr>
          <w:sz w:val="24"/>
          <w:szCs w:val="24"/>
        </w:rPr>
      </w:pPr>
    </w:p>
    <w:p w:rsidR="00351ED4" w:rsidRPr="00351ED4" w:rsidRDefault="00351ED4" w:rsidP="00E96E3E">
      <w:pPr>
        <w:widowControl w:val="0"/>
        <w:tabs>
          <w:tab w:val="left" w:pos="1200"/>
        </w:tabs>
        <w:ind w:firstLine="630"/>
        <w:jc w:val="both"/>
        <w:rPr>
          <w:rFonts w:cs="Arial"/>
          <w:sz w:val="24"/>
          <w:szCs w:val="24"/>
          <w:lang w:val="bg-BG" w:eastAsia="en-US"/>
        </w:rPr>
      </w:pPr>
      <w:r w:rsidRPr="00351ED4">
        <w:rPr>
          <w:rFonts w:cs="Arial"/>
          <w:b/>
          <w:sz w:val="24"/>
          <w:szCs w:val="24"/>
          <w:lang w:val="bg-BG" w:eastAsia="en-US"/>
        </w:rPr>
        <w:t>Първата авансова вноска</w:t>
      </w:r>
      <w:r w:rsidRPr="00351ED4">
        <w:rPr>
          <w:rFonts w:cs="Arial"/>
          <w:sz w:val="24"/>
          <w:szCs w:val="24"/>
          <w:lang w:val="bg-BG" w:eastAsia="en-US"/>
        </w:rPr>
        <w:t xml:space="preserve"> е в размер на 20% (двадесет) процента от договорираната цена се внася от Купувача, </w:t>
      </w:r>
      <w:r w:rsidRPr="00351ED4">
        <w:rPr>
          <w:rFonts w:eastAsia="SimSun"/>
          <w:b/>
          <w:sz w:val="24"/>
          <w:szCs w:val="24"/>
          <w:lang w:val="bg-BG" w:eastAsia="zh-CN"/>
        </w:rPr>
        <w:t>преди подписване на приемателно-предавателен протокол за приемане на дървесината</w:t>
      </w:r>
      <w:r w:rsidRPr="00351ED4">
        <w:rPr>
          <w:rFonts w:cs="Arial"/>
          <w:sz w:val="24"/>
          <w:szCs w:val="24"/>
          <w:lang w:val="bg-BG" w:eastAsia="en-US"/>
        </w:rPr>
        <w:t xml:space="preserve">. Следващите плащания след изчерпване на първоначалната авансова вноска, следва да се извършат </w:t>
      </w:r>
      <w:r w:rsidRPr="00351ED4">
        <w:rPr>
          <w:rFonts w:ascii="Times New Roman CYR" w:hAnsi="Times New Roman CYR" w:cs="Times New Roman CYR"/>
          <w:sz w:val="24"/>
          <w:szCs w:val="24"/>
          <w:lang w:val="bg-BG"/>
        </w:rPr>
        <w:t xml:space="preserve">преди транспортирането на действително добитата и измерена на временен склад дървесина и след подписване на предавателно- приемателен протокол за всяка партида. Предаването на </w:t>
      </w:r>
      <w:r w:rsidR="005A77EE">
        <w:rPr>
          <w:rFonts w:ascii="Times New Roman CYR" w:hAnsi="Times New Roman CYR" w:cs="Times New Roman CYR"/>
          <w:sz w:val="24"/>
          <w:szCs w:val="24"/>
          <w:lang w:val="bg-BG"/>
        </w:rPr>
        <w:t>а</w:t>
      </w:r>
      <w:r w:rsidRPr="00351ED4">
        <w:rPr>
          <w:rFonts w:ascii="Times New Roman CYR" w:hAnsi="Times New Roman CYR" w:cs="Times New Roman CYR"/>
          <w:sz w:val="24"/>
          <w:szCs w:val="24"/>
          <w:lang w:val="bg-BG"/>
        </w:rPr>
        <w:t xml:space="preserve">сортиментите да се извършва след заплащането от купувача. Заплаща се измереното количество на добитите </w:t>
      </w:r>
      <w:r w:rsidR="005A77EE">
        <w:rPr>
          <w:rFonts w:ascii="Times New Roman CYR" w:hAnsi="Times New Roman CYR" w:cs="Times New Roman CYR"/>
          <w:sz w:val="24"/>
          <w:szCs w:val="24"/>
          <w:lang w:val="bg-BG"/>
        </w:rPr>
        <w:t>а</w:t>
      </w:r>
      <w:r w:rsidRPr="00351ED4">
        <w:rPr>
          <w:rFonts w:ascii="Times New Roman CYR" w:hAnsi="Times New Roman CYR" w:cs="Times New Roman CYR"/>
          <w:sz w:val="24"/>
          <w:szCs w:val="24"/>
          <w:lang w:val="bg-BG"/>
        </w:rPr>
        <w:t xml:space="preserve">сортименти независимо от прогнозната </w:t>
      </w:r>
      <w:proofErr w:type="spellStart"/>
      <w:r w:rsidRPr="00351ED4">
        <w:rPr>
          <w:rFonts w:ascii="Times New Roman CYR" w:hAnsi="Times New Roman CYR" w:cs="Times New Roman CYR"/>
          <w:sz w:val="24"/>
          <w:szCs w:val="24"/>
          <w:lang w:val="bg-BG"/>
        </w:rPr>
        <w:t>спесификация</w:t>
      </w:r>
      <w:proofErr w:type="spellEnd"/>
      <w:r w:rsidRPr="00351ED4">
        <w:rPr>
          <w:rFonts w:ascii="Times New Roman CYR" w:hAnsi="Times New Roman CYR" w:cs="Times New Roman CYR"/>
          <w:sz w:val="24"/>
          <w:szCs w:val="24"/>
          <w:lang w:val="bg-BG"/>
        </w:rPr>
        <w:t>. Транспортирането е до размера на внесената  авансова вноска.</w:t>
      </w:r>
    </w:p>
    <w:p w:rsidR="00351ED4" w:rsidRPr="00351ED4" w:rsidRDefault="00351ED4" w:rsidP="00351ED4">
      <w:pPr>
        <w:widowControl w:val="0"/>
        <w:tabs>
          <w:tab w:val="left" w:pos="1200"/>
        </w:tabs>
        <w:ind w:firstLine="630"/>
        <w:jc w:val="both"/>
        <w:rPr>
          <w:rFonts w:cs="Arial"/>
          <w:sz w:val="24"/>
          <w:szCs w:val="24"/>
          <w:lang w:val="bg-BG" w:eastAsia="en-US"/>
        </w:rPr>
      </w:pPr>
      <w:r w:rsidRPr="00351ED4">
        <w:rPr>
          <w:rFonts w:cs="Arial"/>
          <w:sz w:val="24"/>
          <w:szCs w:val="24"/>
          <w:lang w:val="bg-BG" w:eastAsia="en-US"/>
        </w:rPr>
        <w:t>Плащанията следва</w:t>
      </w:r>
      <w:r>
        <w:rPr>
          <w:rFonts w:cs="Arial"/>
          <w:sz w:val="24"/>
          <w:szCs w:val="24"/>
          <w:lang w:val="bg-BG" w:eastAsia="en-US"/>
        </w:rPr>
        <w:t>т</w:t>
      </w:r>
      <w:r w:rsidRPr="00351ED4">
        <w:rPr>
          <w:rFonts w:cs="Arial"/>
          <w:sz w:val="24"/>
          <w:szCs w:val="24"/>
          <w:lang w:val="bg-BG" w:eastAsia="en-US"/>
        </w:rPr>
        <w:t xml:space="preserve"> да покриват стойността на реално приетото количество дървесина, което ще бъде транспортирано.</w:t>
      </w:r>
    </w:p>
    <w:p w:rsidR="00795004" w:rsidRPr="00351ED4" w:rsidRDefault="002A4DB4" w:rsidP="00ED2FA3">
      <w:pPr>
        <w:ind w:firstLine="567"/>
        <w:jc w:val="both"/>
        <w:rPr>
          <w:b/>
          <w:sz w:val="24"/>
          <w:szCs w:val="24"/>
        </w:rPr>
      </w:pPr>
      <w:proofErr w:type="spellStart"/>
      <w:proofErr w:type="gramStart"/>
      <w:r w:rsidRPr="00351ED4">
        <w:rPr>
          <w:b/>
          <w:sz w:val="24"/>
          <w:szCs w:val="24"/>
        </w:rPr>
        <w:t>Не</w:t>
      </w:r>
      <w:proofErr w:type="spellEnd"/>
      <w:r w:rsidRPr="00351ED4">
        <w:rPr>
          <w:b/>
          <w:sz w:val="24"/>
          <w:szCs w:val="24"/>
        </w:rPr>
        <w:t xml:space="preserve"> </w:t>
      </w:r>
      <w:proofErr w:type="spellStart"/>
      <w:r w:rsidRPr="00351ED4">
        <w:rPr>
          <w:b/>
          <w:sz w:val="24"/>
          <w:szCs w:val="24"/>
        </w:rPr>
        <w:t>се</w:t>
      </w:r>
      <w:proofErr w:type="spellEnd"/>
      <w:r w:rsidRPr="00351ED4">
        <w:rPr>
          <w:b/>
          <w:sz w:val="24"/>
          <w:szCs w:val="24"/>
        </w:rPr>
        <w:t xml:space="preserve"> </w:t>
      </w:r>
      <w:proofErr w:type="spellStart"/>
      <w:r w:rsidRPr="00351ED4">
        <w:rPr>
          <w:b/>
          <w:sz w:val="24"/>
          <w:szCs w:val="24"/>
        </w:rPr>
        <w:t>допуска</w:t>
      </w:r>
      <w:proofErr w:type="spellEnd"/>
      <w:r w:rsidRPr="00351ED4">
        <w:rPr>
          <w:b/>
          <w:sz w:val="24"/>
          <w:szCs w:val="24"/>
        </w:rPr>
        <w:t xml:space="preserve"> </w:t>
      </w:r>
      <w:proofErr w:type="spellStart"/>
      <w:r w:rsidRPr="00351ED4">
        <w:rPr>
          <w:b/>
          <w:sz w:val="24"/>
          <w:szCs w:val="24"/>
        </w:rPr>
        <w:t>транспортиране</w:t>
      </w:r>
      <w:proofErr w:type="spellEnd"/>
      <w:r w:rsidRPr="00351ED4">
        <w:rPr>
          <w:b/>
          <w:sz w:val="24"/>
          <w:szCs w:val="24"/>
        </w:rPr>
        <w:t xml:space="preserve"> </w:t>
      </w:r>
      <w:proofErr w:type="spellStart"/>
      <w:r w:rsidRPr="00351ED4">
        <w:rPr>
          <w:b/>
          <w:sz w:val="24"/>
          <w:szCs w:val="24"/>
        </w:rPr>
        <w:t>на</w:t>
      </w:r>
      <w:proofErr w:type="spellEnd"/>
      <w:r w:rsidRPr="00351ED4">
        <w:rPr>
          <w:b/>
          <w:sz w:val="24"/>
          <w:szCs w:val="24"/>
        </w:rPr>
        <w:t xml:space="preserve"> </w:t>
      </w:r>
      <w:proofErr w:type="spellStart"/>
      <w:r w:rsidRPr="00351ED4">
        <w:rPr>
          <w:b/>
          <w:sz w:val="24"/>
          <w:szCs w:val="24"/>
        </w:rPr>
        <w:t>дървесина</w:t>
      </w:r>
      <w:proofErr w:type="spellEnd"/>
      <w:r w:rsidRPr="00351ED4">
        <w:rPr>
          <w:b/>
          <w:sz w:val="24"/>
          <w:szCs w:val="24"/>
        </w:rPr>
        <w:t xml:space="preserve">, </w:t>
      </w:r>
      <w:proofErr w:type="spellStart"/>
      <w:r w:rsidRPr="00351ED4">
        <w:rPr>
          <w:b/>
          <w:sz w:val="24"/>
          <w:szCs w:val="24"/>
        </w:rPr>
        <w:t>ако</w:t>
      </w:r>
      <w:proofErr w:type="spellEnd"/>
      <w:r w:rsidRPr="00351ED4">
        <w:rPr>
          <w:b/>
          <w:sz w:val="24"/>
          <w:szCs w:val="24"/>
        </w:rPr>
        <w:t xml:space="preserve"> </w:t>
      </w:r>
      <w:proofErr w:type="spellStart"/>
      <w:r w:rsidRPr="00351ED4">
        <w:rPr>
          <w:b/>
          <w:sz w:val="24"/>
          <w:szCs w:val="24"/>
        </w:rPr>
        <w:t>не</w:t>
      </w:r>
      <w:proofErr w:type="spellEnd"/>
      <w:r w:rsidRPr="00351ED4">
        <w:rPr>
          <w:b/>
          <w:sz w:val="24"/>
          <w:szCs w:val="24"/>
        </w:rPr>
        <w:t xml:space="preserve"> е </w:t>
      </w:r>
      <w:proofErr w:type="spellStart"/>
      <w:r w:rsidRPr="00351ED4">
        <w:rPr>
          <w:b/>
          <w:sz w:val="24"/>
          <w:szCs w:val="24"/>
        </w:rPr>
        <w:t>внесена</w:t>
      </w:r>
      <w:proofErr w:type="spellEnd"/>
      <w:r w:rsidRPr="00351ED4">
        <w:rPr>
          <w:b/>
          <w:sz w:val="24"/>
          <w:szCs w:val="24"/>
        </w:rPr>
        <w:t xml:space="preserve"> </w:t>
      </w:r>
      <w:proofErr w:type="spellStart"/>
      <w:r w:rsidRPr="00351ED4">
        <w:rPr>
          <w:b/>
          <w:sz w:val="24"/>
          <w:szCs w:val="24"/>
        </w:rPr>
        <w:t>авансовата</w:t>
      </w:r>
      <w:proofErr w:type="spellEnd"/>
      <w:r w:rsidRPr="00351ED4">
        <w:rPr>
          <w:b/>
          <w:sz w:val="24"/>
          <w:szCs w:val="24"/>
        </w:rPr>
        <w:t xml:space="preserve"> </w:t>
      </w:r>
      <w:proofErr w:type="spellStart"/>
      <w:r w:rsidRPr="00351ED4">
        <w:rPr>
          <w:b/>
          <w:sz w:val="24"/>
          <w:szCs w:val="24"/>
        </w:rPr>
        <w:t>вноска</w:t>
      </w:r>
      <w:proofErr w:type="spellEnd"/>
      <w:r w:rsidRPr="00351ED4">
        <w:rPr>
          <w:b/>
          <w:sz w:val="24"/>
          <w:szCs w:val="24"/>
        </w:rPr>
        <w:t xml:space="preserve"> </w:t>
      </w:r>
      <w:proofErr w:type="spellStart"/>
      <w:r w:rsidRPr="00351ED4">
        <w:rPr>
          <w:b/>
          <w:sz w:val="24"/>
          <w:szCs w:val="24"/>
        </w:rPr>
        <w:t>по</w:t>
      </w:r>
      <w:proofErr w:type="spellEnd"/>
      <w:r w:rsidRPr="00351ED4">
        <w:rPr>
          <w:b/>
          <w:sz w:val="24"/>
          <w:szCs w:val="24"/>
        </w:rPr>
        <w:t xml:space="preserve"> </w:t>
      </w:r>
      <w:proofErr w:type="spellStart"/>
      <w:r w:rsidRPr="00351ED4">
        <w:rPr>
          <w:b/>
          <w:sz w:val="24"/>
          <w:szCs w:val="24"/>
        </w:rPr>
        <w:t>договора</w:t>
      </w:r>
      <w:proofErr w:type="spellEnd"/>
      <w:r w:rsidRPr="00351ED4">
        <w:rPr>
          <w:b/>
          <w:sz w:val="24"/>
          <w:szCs w:val="24"/>
        </w:rPr>
        <w:t xml:space="preserve"> </w:t>
      </w:r>
      <w:proofErr w:type="spellStart"/>
      <w:r w:rsidRPr="00351ED4">
        <w:rPr>
          <w:b/>
          <w:sz w:val="24"/>
          <w:szCs w:val="24"/>
        </w:rPr>
        <w:t>или</w:t>
      </w:r>
      <w:proofErr w:type="spellEnd"/>
      <w:r w:rsidRPr="00351ED4">
        <w:rPr>
          <w:b/>
          <w:sz w:val="24"/>
          <w:szCs w:val="24"/>
        </w:rPr>
        <w:t xml:space="preserve"> </w:t>
      </w:r>
      <w:proofErr w:type="spellStart"/>
      <w:r w:rsidRPr="00351ED4">
        <w:rPr>
          <w:b/>
          <w:sz w:val="24"/>
          <w:szCs w:val="24"/>
        </w:rPr>
        <w:t>същата</w:t>
      </w:r>
      <w:proofErr w:type="spellEnd"/>
      <w:r w:rsidRPr="00351ED4">
        <w:rPr>
          <w:b/>
          <w:sz w:val="24"/>
          <w:szCs w:val="24"/>
        </w:rPr>
        <w:t xml:space="preserve"> </w:t>
      </w:r>
      <w:proofErr w:type="spellStart"/>
      <w:r w:rsidRPr="00351ED4">
        <w:rPr>
          <w:b/>
          <w:sz w:val="24"/>
          <w:szCs w:val="24"/>
        </w:rPr>
        <w:t>не</w:t>
      </w:r>
      <w:proofErr w:type="spellEnd"/>
      <w:r w:rsidRPr="00351ED4">
        <w:rPr>
          <w:b/>
          <w:sz w:val="24"/>
          <w:szCs w:val="24"/>
        </w:rPr>
        <w:t xml:space="preserve"> е </w:t>
      </w:r>
      <w:proofErr w:type="spellStart"/>
      <w:r w:rsidRPr="00351ED4">
        <w:rPr>
          <w:b/>
          <w:sz w:val="24"/>
          <w:szCs w:val="24"/>
        </w:rPr>
        <w:t>заплатена</w:t>
      </w:r>
      <w:proofErr w:type="spellEnd"/>
      <w:r w:rsidRPr="00351ED4">
        <w:rPr>
          <w:b/>
          <w:sz w:val="24"/>
          <w:szCs w:val="24"/>
        </w:rPr>
        <w:t xml:space="preserve"> </w:t>
      </w:r>
      <w:proofErr w:type="spellStart"/>
      <w:r w:rsidRPr="00351ED4">
        <w:rPr>
          <w:b/>
          <w:sz w:val="24"/>
          <w:szCs w:val="24"/>
        </w:rPr>
        <w:t>предварително</w:t>
      </w:r>
      <w:proofErr w:type="spellEnd"/>
      <w:r w:rsidRPr="00351ED4">
        <w:rPr>
          <w:b/>
          <w:sz w:val="24"/>
          <w:szCs w:val="24"/>
        </w:rPr>
        <w:t>.</w:t>
      </w:r>
      <w:proofErr w:type="gramEnd"/>
    </w:p>
    <w:p w:rsidR="00795004" w:rsidRDefault="002A4DB4">
      <w:pPr>
        <w:ind w:firstLine="567"/>
        <w:jc w:val="both"/>
        <w:rPr>
          <w:b/>
          <w:sz w:val="24"/>
          <w:szCs w:val="24"/>
          <w:lang w:val="bg-BG"/>
        </w:rPr>
      </w:pPr>
      <w:r>
        <w:rPr>
          <w:b/>
          <w:sz w:val="24"/>
          <w:szCs w:val="24"/>
          <w:lang w:val="bg-BG"/>
        </w:rPr>
        <w:t xml:space="preserve">11.3. </w:t>
      </w:r>
      <w:r>
        <w:rPr>
          <w:sz w:val="24"/>
          <w:szCs w:val="24"/>
          <w:lang w:val="bg-BG" w:eastAsia="ar-SA"/>
        </w:rPr>
        <w:t>Дървесината преминава в собственост на КУПУВАЧА от датата на съставянето на предавателно-приемателния протокол, за КУПУВАЧА възниква и задължението да осигури охрана от незаконни посегателства върху приетата от него дървесина.</w:t>
      </w:r>
    </w:p>
    <w:p w:rsidR="00795004" w:rsidRDefault="00795004">
      <w:pPr>
        <w:pStyle w:val="ae"/>
        <w:tabs>
          <w:tab w:val="left" w:pos="851"/>
          <w:tab w:val="left" w:pos="993"/>
        </w:tabs>
        <w:jc w:val="left"/>
        <w:rPr>
          <w:b w:val="0"/>
          <w:bCs/>
          <w:u w:val="single"/>
        </w:rPr>
      </w:pPr>
    </w:p>
    <w:p w:rsidR="00795004" w:rsidRDefault="002A4DB4">
      <w:pPr>
        <w:ind w:firstLine="567"/>
        <w:jc w:val="center"/>
        <w:rPr>
          <w:b/>
          <w:sz w:val="24"/>
          <w:szCs w:val="24"/>
          <w:u w:val="single"/>
          <w:lang w:val="bg-BG"/>
        </w:rPr>
      </w:pPr>
      <w:r>
        <w:rPr>
          <w:b/>
          <w:sz w:val="24"/>
          <w:szCs w:val="24"/>
          <w:u w:val="single"/>
          <w:lang w:val="bg-BG"/>
        </w:rPr>
        <w:t>12. КРИТЕРИЙ ЗА ОЦЕНКА</w:t>
      </w:r>
    </w:p>
    <w:p w:rsidR="00795004" w:rsidRDefault="002A4DB4">
      <w:pPr>
        <w:ind w:firstLine="567"/>
        <w:jc w:val="both"/>
        <w:rPr>
          <w:sz w:val="24"/>
          <w:szCs w:val="24"/>
          <w:lang w:val="bg-BG"/>
        </w:rPr>
      </w:pPr>
      <w:r>
        <w:rPr>
          <w:sz w:val="24"/>
          <w:szCs w:val="24"/>
          <w:lang w:val="bg-BG"/>
        </w:rPr>
        <w:t>Комисията оценява постъпилите предложения за обекта, при следния критерий:</w:t>
      </w:r>
    </w:p>
    <w:p w:rsidR="00795004" w:rsidRDefault="002A4DB4">
      <w:pPr>
        <w:ind w:firstLine="567"/>
        <w:jc w:val="both"/>
        <w:rPr>
          <w:sz w:val="24"/>
          <w:szCs w:val="24"/>
          <w:lang w:val="bg-BG"/>
        </w:rPr>
      </w:pPr>
      <w:r>
        <w:rPr>
          <w:b/>
          <w:sz w:val="24"/>
          <w:szCs w:val="24"/>
          <w:lang w:val="bg-BG"/>
        </w:rPr>
        <w:t>12.1.</w:t>
      </w:r>
      <w:r>
        <w:rPr>
          <w:sz w:val="24"/>
          <w:szCs w:val="24"/>
          <w:lang w:val="bg-BG"/>
        </w:rPr>
        <w:t xml:space="preserve"> </w:t>
      </w:r>
      <w:r w:rsidR="004A01AB">
        <w:rPr>
          <w:b/>
          <w:sz w:val="24"/>
          <w:szCs w:val="24"/>
          <w:lang w:val="bg-BG"/>
        </w:rPr>
        <w:t>Н</w:t>
      </w:r>
      <w:r>
        <w:rPr>
          <w:b/>
          <w:sz w:val="24"/>
          <w:szCs w:val="24"/>
          <w:lang w:val="bg-BG"/>
        </w:rPr>
        <w:t>ай-висока предложена цена общо</w:t>
      </w:r>
      <w:r>
        <w:rPr>
          <w:sz w:val="24"/>
          <w:szCs w:val="24"/>
          <w:lang w:val="bg-BG"/>
        </w:rPr>
        <w:t xml:space="preserve"> за обекта в </w:t>
      </w:r>
      <w:r w:rsidR="004A01AB">
        <w:rPr>
          <w:b/>
          <w:sz w:val="24"/>
          <w:szCs w:val="24"/>
          <w:lang w:val="bg-BG"/>
        </w:rPr>
        <w:t>български лева</w:t>
      </w:r>
      <w:r>
        <w:rPr>
          <w:b/>
          <w:sz w:val="24"/>
          <w:szCs w:val="24"/>
          <w:lang w:val="bg-BG"/>
        </w:rPr>
        <w:t xml:space="preserve"> без включен данък върху добавената стойност (ДДС)</w:t>
      </w:r>
      <w:r w:rsidR="00EA4621">
        <w:rPr>
          <w:sz w:val="24"/>
          <w:szCs w:val="24"/>
          <w:lang w:val="bg-BG"/>
        </w:rPr>
        <w:t xml:space="preserve">. </w:t>
      </w:r>
      <w:r>
        <w:rPr>
          <w:sz w:val="24"/>
          <w:szCs w:val="24"/>
          <w:lang w:val="bg-BG"/>
        </w:rPr>
        <w:t xml:space="preserve">Разпределението на единична цена за конкретен </w:t>
      </w:r>
      <w:r w:rsidR="005A77EE">
        <w:rPr>
          <w:sz w:val="24"/>
          <w:szCs w:val="24"/>
          <w:lang w:val="bg-BG"/>
        </w:rPr>
        <w:t>а</w:t>
      </w:r>
      <w:r>
        <w:rPr>
          <w:sz w:val="24"/>
          <w:szCs w:val="24"/>
          <w:lang w:val="bg-BG"/>
        </w:rPr>
        <w:t>сортимент, който ще се добива, се извършва на база процентното съотношение между предложената в съответната оферта крайна цена и определената от община Елхово пределна цена за дадения обект.</w:t>
      </w:r>
    </w:p>
    <w:p w:rsidR="00795004" w:rsidRDefault="002A4DB4">
      <w:pPr>
        <w:ind w:firstLine="567"/>
        <w:jc w:val="both"/>
        <w:rPr>
          <w:b/>
          <w:sz w:val="24"/>
          <w:szCs w:val="24"/>
          <w:lang w:val="bg-BG"/>
        </w:rPr>
      </w:pPr>
      <w:r>
        <w:rPr>
          <w:b/>
          <w:sz w:val="24"/>
          <w:szCs w:val="24"/>
          <w:lang w:val="bg-BG"/>
        </w:rPr>
        <w:t>12.2.</w:t>
      </w:r>
      <w:r>
        <w:rPr>
          <w:sz w:val="24"/>
          <w:szCs w:val="24"/>
          <w:lang w:val="bg-BG"/>
        </w:rPr>
        <w:t xml:space="preserve"> Ценовите предложения се представят </w:t>
      </w:r>
      <w:r>
        <w:rPr>
          <w:b/>
          <w:sz w:val="24"/>
          <w:szCs w:val="24"/>
          <w:lang w:val="bg-BG"/>
        </w:rPr>
        <w:t>единствено и само</w:t>
      </w:r>
      <w:r>
        <w:rPr>
          <w:sz w:val="24"/>
          <w:szCs w:val="24"/>
          <w:lang w:val="bg-BG"/>
        </w:rPr>
        <w:t xml:space="preserve"> по образеца предложен в тръжната документация. Други варианти на ценовото предложение различни от образеца </w:t>
      </w:r>
      <w:r>
        <w:rPr>
          <w:b/>
          <w:sz w:val="24"/>
          <w:szCs w:val="24"/>
          <w:lang w:val="bg-BG"/>
        </w:rPr>
        <w:t>не се допускат</w:t>
      </w:r>
      <w:r>
        <w:rPr>
          <w:sz w:val="24"/>
          <w:szCs w:val="24"/>
          <w:lang w:val="bg-BG"/>
        </w:rPr>
        <w:t xml:space="preserve"> и при прилагането им същите </w:t>
      </w:r>
      <w:r>
        <w:rPr>
          <w:b/>
          <w:sz w:val="24"/>
          <w:szCs w:val="24"/>
          <w:lang w:val="bg-BG"/>
        </w:rPr>
        <w:t>няма да бъдат разглеждани и класирани.</w:t>
      </w:r>
    </w:p>
    <w:p w:rsidR="00795004" w:rsidRDefault="002A4DB4">
      <w:pPr>
        <w:ind w:firstLine="567"/>
        <w:jc w:val="both"/>
        <w:rPr>
          <w:b/>
          <w:sz w:val="24"/>
          <w:szCs w:val="24"/>
          <w:lang w:val="bg-BG"/>
        </w:rPr>
      </w:pPr>
      <w:r>
        <w:rPr>
          <w:b/>
          <w:sz w:val="24"/>
          <w:szCs w:val="24"/>
          <w:lang w:val="bg-BG"/>
        </w:rPr>
        <w:t xml:space="preserve">12.3. </w:t>
      </w:r>
      <w:r>
        <w:rPr>
          <w:sz w:val="24"/>
          <w:szCs w:val="24"/>
          <w:lang w:val="bg-BG"/>
        </w:rPr>
        <w:t>Оценката на цено</w:t>
      </w:r>
      <w:r w:rsidR="003C76E7">
        <w:rPr>
          <w:sz w:val="24"/>
          <w:szCs w:val="24"/>
          <w:lang w:val="bg-BG"/>
        </w:rPr>
        <w:t>вите предложения на участниците</w:t>
      </w:r>
      <w:r>
        <w:rPr>
          <w:sz w:val="24"/>
          <w:szCs w:val="24"/>
          <w:lang w:val="bg-BG"/>
        </w:rPr>
        <w:t xml:space="preserve"> ще се извършва по </w:t>
      </w:r>
      <w:r>
        <w:rPr>
          <w:b/>
          <w:bCs/>
          <w:sz w:val="24"/>
          <w:szCs w:val="24"/>
          <w:lang w:val="bg-BG"/>
        </w:rPr>
        <w:t>най-високата</w:t>
      </w:r>
      <w:r>
        <w:rPr>
          <w:b/>
          <w:sz w:val="24"/>
          <w:szCs w:val="24"/>
          <w:lang w:val="bg-BG"/>
        </w:rPr>
        <w:t xml:space="preserve"> предложена цена</w:t>
      </w:r>
      <w:r>
        <w:rPr>
          <w:sz w:val="24"/>
          <w:szCs w:val="24"/>
          <w:lang w:val="bg-BG"/>
        </w:rPr>
        <w:t xml:space="preserve"> общо за обект</w:t>
      </w:r>
      <w:r w:rsidR="003C76E7">
        <w:rPr>
          <w:sz w:val="24"/>
          <w:szCs w:val="24"/>
          <w:lang w:val="bg-BG"/>
        </w:rPr>
        <w:t>а</w:t>
      </w:r>
      <w:r>
        <w:rPr>
          <w:sz w:val="24"/>
          <w:szCs w:val="24"/>
          <w:lang w:val="bg-BG"/>
        </w:rPr>
        <w:t xml:space="preserve"> в </w:t>
      </w:r>
      <w:r w:rsidR="00634388">
        <w:rPr>
          <w:b/>
          <w:sz w:val="24"/>
          <w:szCs w:val="24"/>
          <w:lang w:val="bg-BG"/>
        </w:rPr>
        <w:t>български лева</w:t>
      </w:r>
      <w:r>
        <w:rPr>
          <w:sz w:val="24"/>
          <w:szCs w:val="24"/>
          <w:lang w:val="bg-BG"/>
        </w:rPr>
        <w:t xml:space="preserve"> </w:t>
      </w:r>
      <w:r>
        <w:rPr>
          <w:b/>
          <w:sz w:val="24"/>
          <w:szCs w:val="24"/>
          <w:lang w:val="bg-BG"/>
        </w:rPr>
        <w:t>без ДДС</w:t>
      </w:r>
      <w:r>
        <w:rPr>
          <w:sz w:val="24"/>
          <w:szCs w:val="24"/>
          <w:lang w:val="bg-BG"/>
        </w:rPr>
        <w:t xml:space="preserve"> и ще се класират по </w:t>
      </w:r>
      <w:r>
        <w:rPr>
          <w:b/>
          <w:sz w:val="24"/>
          <w:szCs w:val="24"/>
          <w:lang w:val="bg-BG"/>
        </w:rPr>
        <w:t>низходящ ред.</w:t>
      </w:r>
    </w:p>
    <w:p w:rsidR="00795004" w:rsidRDefault="00795004">
      <w:pPr>
        <w:pStyle w:val="ae"/>
        <w:tabs>
          <w:tab w:val="left" w:pos="851"/>
          <w:tab w:val="left" w:pos="993"/>
        </w:tabs>
        <w:jc w:val="left"/>
        <w:rPr>
          <w:bCs/>
          <w:u w:val="single"/>
        </w:rPr>
      </w:pPr>
    </w:p>
    <w:p w:rsidR="00795004" w:rsidRDefault="002A4DB4">
      <w:pPr>
        <w:pStyle w:val="ae"/>
        <w:tabs>
          <w:tab w:val="left" w:pos="851"/>
          <w:tab w:val="left" w:pos="993"/>
        </w:tabs>
        <w:rPr>
          <w:bCs/>
          <w:u w:val="single"/>
        </w:rPr>
      </w:pPr>
      <w:r>
        <w:rPr>
          <w:bCs/>
          <w:u w:val="single"/>
        </w:rPr>
        <w:t>13. ПРОЦЕДУРА ПО РАЗГЛЕЖДАНЕ, ОЦЕНЯВАНЕ И КЛАСИРАНЕ НА ПРЕДСТАВЕНИТЕ ЗАЯВЛЕНИЯ</w:t>
      </w:r>
    </w:p>
    <w:p w:rsidR="00795004" w:rsidRDefault="002A4DB4">
      <w:pPr>
        <w:pStyle w:val="ae"/>
        <w:tabs>
          <w:tab w:val="left" w:pos="851"/>
          <w:tab w:val="left" w:pos="993"/>
        </w:tabs>
        <w:ind w:firstLine="567"/>
        <w:jc w:val="both"/>
        <w:rPr>
          <w:b w:val="0"/>
          <w:bCs/>
        </w:rPr>
      </w:pPr>
      <w:r>
        <w:rPr>
          <w:bCs/>
        </w:rPr>
        <w:t>13.1.</w:t>
      </w:r>
      <w:r>
        <w:rPr>
          <w:b w:val="0"/>
          <w:bCs/>
        </w:rPr>
        <w:t xml:space="preserve"> Разглеждане на заявленията, ведно с приложените документи (оферти).</w:t>
      </w:r>
    </w:p>
    <w:p w:rsidR="00795004" w:rsidRDefault="002A4DB4">
      <w:pPr>
        <w:tabs>
          <w:tab w:val="left" w:pos="851"/>
          <w:tab w:val="left" w:pos="1080"/>
        </w:tabs>
        <w:ind w:firstLine="567"/>
        <w:jc w:val="both"/>
        <w:rPr>
          <w:sz w:val="24"/>
          <w:szCs w:val="24"/>
          <w:lang w:val="bg-BG"/>
        </w:rPr>
      </w:pPr>
      <w:r>
        <w:rPr>
          <w:b/>
          <w:sz w:val="24"/>
          <w:szCs w:val="24"/>
          <w:lang w:val="bg-BG"/>
        </w:rPr>
        <w:t>Търгът с тайно наддаване</w:t>
      </w:r>
      <w:r>
        <w:rPr>
          <w:sz w:val="24"/>
          <w:szCs w:val="24"/>
          <w:lang w:val="bg-BG"/>
        </w:rPr>
        <w:t xml:space="preserve"> ще се проведе на </w:t>
      </w:r>
      <w:bookmarkStart w:id="0" w:name="_GoBack"/>
      <w:bookmarkEnd w:id="0"/>
      <w:r w:rsidR="003F57B0" w:rsidRPr="00425F19">
        <w:rPr>
          <w:b/>
          <w:sz w:val="24"/>
          <w:szCs w:val="24"/>
          <w:u w:val="single"/>
          <w:lang w:val="bg-BG"/>
        </w:rPr>
        <w:t>2</w:t>
      </w:r>
      <w:r w:rsidR="00425F19" w:rsidRPr="00425F19">
        <w:rPr>
          <w:b/>
          <w:sz w:val="24"/>
          <w:szCs w:val="24"/>
          <w:u w:val="single"/>
          <w:lang w:val="en-US"/>
        </w:rPr>
        <w:t>6</w:t>
      </w:r>
      <w:r w:rsidR="00ED2FA3" w:rsidRPr="00425F19">
        <w:rPr>
          <w:b/>
          <w:sz w:val="24"/>
          <w:szCs w:val="24"/>
          <w:u w:val="single"/>
          <w:lang w:val="bg-BG"/>
        </w:rPr>
        <w:t>.</w:t>
      </w:r>
      <w:r w:rsidR="003F57B0" w:rsidRPr="00425F19">
        <w:rPr>
          <w:b/>
          <w:sz w:val="24"/>
          <w:szCs w:val="24"/>
          <w:u w:val="single"/>
          <w:lang w:val="bg-BG"/>
        </w:rPr>
        <w:t>07</w:t>
      </w:r>
      <w:r w:rsidR="00ED2FA3" w:rsidRPr="00425F19">
        <w:rPr>
          <w:b/>
          <w:sz w:val="24"/>
          <w:szCs w:val="24"/>
          <w:u w:val="single"/>
          <w:lang w:val="bg-BG"/>
        </w:rPr>
        <w:t>.2</w:t>
      </w:r>
      <w:r w:rsidRPr="00425F19">
        <w:rPr>
          <w:b/>
          <w:sz w:val="24"/>
          <w:szCs w:val="24"/>
          <w:u w:val="single"/>
          <w:lang w:val="bg-BG"/>
        </w:rPr>
        <w:t>02</w:t>
      </w:r>
      <w:r w:rsidR="003F57B0" w:rsidRPr="00425F19">
        <w:rPr>
          <w:b/>
          <w:sz w:val="24"/>
          <w:szCs w:val="24"/>
          <w:u w:val="single"/>
          <w:lang w:val="bg-BG"/>
        </w:rPr>
        <w:t>4</w:t>
      </w:r>
      <w:r w:rsidRPr="00AC2457">
        <w:rPr>
          <w:b/>
          <w:sz w:val="24"/>
          <w:szCs w:val="24"/>
          <w:u w:val="single"/>
          <w:lang w:val="bg-BG"/>
        </w:rPr>
        <w:t xml:space="preserve"> г</w:t>
      </w:r>
      <w:r w:rsidRPr="00AC2457">
        <w:rPr>
          <w:sz w:val="24"/>
          <w:szCs w:val="24"/>
          <w:u w:val="single"/>
          <w:lang w:val="bg-BG"/>
        </w:rPr>
        <w:t xml:space="preserve">. от </w:t>
      </w:r>
      <w:r w:rsidR="00ED2FA3">
        <w:rPr>
          <w:b/>
          <w:sz w:val="24"/>
          <w:szCs w:val="24"/>
          <w:u w:val="single"/>
          <w:lang w:val="bg-BG"/>
        </w:rPr>
        <w:t>10:</w:t>
      </w:r>
      <w:r w:rsidR="003F57B0">
        <w:rPr>
          <w:b/>
          <w:sz w:val="24"/>
          <w:szCs w:val="24"/>
          <w:u w:val="single"/>
          <w:lang w:val="bg-BG"/>
        </w:rPr>
        <w:t>3</w:t>
      </w:r>
      <w:r>
        <w:rPr>
          <w:b/>
          <w:sz w:val="24"/>
          <w:szCs w:val="24"/>
          <w:u w:val="single"/>
          <w:lang w:val="bg-BG"/>
        </w:rPr>
        <w:t>0 часа</w:t>
      </w:r>
      <w:r>
        <w:rPr>
          <w:sz w:val="24"/>
          <w:szCs w:val="24"/>
          <w:lang w:val="bg-BG"/>
        </w:rPr>
        <w:t xml:space="preserve"> в административната сграда на община Елхово с адрес: гр. Елхово, община Елхово, област Ямбол.</w:t>
      </w:r>
    </w:p>
    <w:p w:rsidR="00795004" w:rsidRDefault="002A4DB4">
      <w:pPr>
        <w:ind w:firstLine="567"/>
        <w:jc w:val="both"/>
        <w:rPr>
          <w:sz w:val="24"/>
          <w:szCs w:val="24"/>
          <w:lang w:val="bg-BG"/>
        </w:rPr>
      </w:pPr>
      <w:r>
        <w:rPr>
          <w:b/>
          <w:sz w:val="24"/>
          <w:szCs w:val="24"/>
          <w:lang w:val="bg-BG"/>
        </w:rPr>
        <w:t>13.2.</w:t>
      </w:r>
      <w:r>
        <w:rPr>
          <w:sz w:val="24"/>
          <w:szCs w:val="24"/>
          <w:lang w:val="bg-BG"/>
        </w:rPr>
        <w:t xml:space="preserve"> Органът, открил търга, назначава комисия за провеждането му, като определя нейния състав и резервни членове. Комисията започва работа след получаване на списъка с участниците и представените оферти. Търгът се провежда по реда на чл. 15 – чл. 24 и приключва по реда на чл. 29 – чл. 33, във връзка с чл. 69, ал. 1, предложение първо от наредбата.</w:t>
      </w:r>
    </w:p>
    <w:p w:rsidR="00795004" w:rsidRDefault="002A4DB4">
      <w:pPr>
        <w:ind w:firstLine="567"/>
        <w:jc w:val="both"/>
        <w:rPr>
          <w:sz w:val="24"/>
          <w:szCs w:val="24"/>
          <w:lang w:val="bg-BG"/>
        </w:rPr>
      </w:pPr>
      <w:r>
        <w:rPr>
          <w:b/>
          <w:bCs/>
          <w:color w:val="000000"/>
          <w:sz w:val="24"/>
          <w:szCs w:val="24"/>
          <w:lang w:val="bg-BG"/>
        </w:rPr>
        <w:t>13.3.</w:t>
      </w:r>
      <w:r>
        <w:rPr>
          <w:bCs/>
          <w:color w:val="000000"/>
          <w:sz w:val="24"/>
          <w:szCs w:val="24"/>
          <w:lang w:val="bg-BG"/>
        </w:rPr>
        <w:t xml:space="preserve"> Търгът с тайно наддаване</w:t>
      </w:r>
      <w:r>
        <w:rPr>
          <w:sz w:val="24"/>
          <w:szCs w:val="24"/>
          <w:lang w:val="bg-BG"/>
        </w:rPr>
        <w:t xml:space="preserve"> ще се проведе на два етапа, като офертите се разглеждат по реда на тяхното постъпване. Заседанието на комисията е публично и на него </w:t>
      </w:r>
      <w:r>
        <w:rPr>
          <w:b/>
          <w:sz w:val="24"/>
          <w:szCs w:val="24"/>
          <w:lang w:val="bg-BG"/>
        </w:rPr>
        <w:t xml:space="preserve">могат </w:t>
      </w:r>
      <w:r>
        <w:rPr>
          <w:sz w:val="24"/>
          <w:szCs w:val="24"/>
          <w:lang w:val="bg-BG"/>
        </w:rPr>
        <w:t xml:space="preserve">да присъстват </w:t>
      </w:r>
      <w:proofErr w:type="spellStart"/>
      <w:r>
        <w:rPr>
          <w:sz w:val="24"/>
          <w:szCs w:val="24"/>
          <w:lang w:val="bg-BG"/>
        </w:rPr>
        <w:t>педставителите</w:t>
      </w:r>
      <w:proofErr w:type="spellEnd"/>
      <w:r>
        <w:rPr>
          <w:sz w:val="24"/>
          <w:szCs w:val="24"/>
          <w:lang w:val="bg-BG"/>
        </w:rPr>
        <w:t xml:space="preserve"> на</w:t>
      </w:r>
      <w:r w:rsidR="00627BB9">
        <w:rPr>
          <w:sz w:val="24"/>
          <w:szCs w:val="24"/>
          <w:lang w:val="bg-BG"/>
        </w:rPr>
        <w:t xml:space="preserve"> </w:t>
      </w:r>
      <w:r>
        <w:rPr>
          <w:sz w:val="24"/>
          <w:szCs w:val="24"/>
          <w:lang w:val="bg-BG"/>
        </w:rPr>
        <w:t>участниците или техни упълномощени представители.</w:t>
      </w:r>
    </w:p>
    <w:p w:rsidR="00795004" w:rsidRDefault="002A4DB4">
      <w:pPr>
        <w:ind w:firstLine="567"/>
        <w:jc w:val="both"/>
        <w:rPr>
          <w:sz w:val="24"/>
          <w:szCs w:val="24"/>
          <w:lang w:val="bg-BG"/>
        </w:rPr>
      </w:pPr>
      <w:r>
        <w:rPr>
          <w:b/>
          <w:sz w:val="24"/>
          <w:szCs w:val="24"/>
          <w:lang w:val="bg-BG"/>
        </w:rPr>
        <w:t>Първи етап</w:t>
      </w:r>
      <w:r>
        <w:rPr>
          <w:sz w:val="24"/>
          <w:szCs w:val="24"/>
          <w:lang w:val="bg-BG"/>
        </w:rPr>
        <w:t xml:space="preserve"> – Отваряне на опаковките с приложените заявления, ведно с изискуемите документи (офертите) за участие, разглеждане на представените документи и допускане/отстраняване да/от участие;</w:t>
      </w:r>
    </w:p>
    <w:p w:rsidR="00795004" w:rsidRDefault="002A4DB4">
      <w:pPr>
        <w:ind w:firstLine="567"/>
        <w:jc w:val="both"/>
        <w:rPr>
          <w:sz w:val="24"/>
          <w:szCs w:val="24"/>
          <w:lang w:val="bg-BG"/>
        </w:rPr>
      </w:pPr>
      <w:r>
        <w:rPr>
          <w:b/>
          <w:sz w:val="24"/>
          <w:szCs w:val="24"/>
          <w:lang w:val="bg-BG"/>
        </w:rPr>
        <w:t>Втори етап</w:t>
      </w:r>
      <w:r>
        <w:rPr>
          <w:sz w:val="24"/>
          <w:szCs w:val="24"/>
          <w:lang w:val="bg-BG"/>
        </w:rPr>
        <w:t xml:space="preserve"> – оценка и класиране на окончателните оферти.</w:t>
      </w:r>
    </w:p>
    <w:p w:rsidR="00795004" w:rsidRDefault="002A4DB4">
      <w:pPr>
        <w:ind w:firstLine="567"/>
        <w:jc w:val="both"/>
        <w:rPr>
          <w:b/>
          <w:sz w:val="24"/>
          <w:szCs w:val="24"/>
          <w:u w:val="single"/>
          <w:lang w:val="bg-BG"/>
        </w:rPr>
      </w:pPr>
      <w:r>
        <w:rPr>
          <w:b/>
          <w:sz w:val="24"/>
          <w:szCs w:val="24"/>
          <w:u w:val="single"/>
          <w:lang w:val="bg-BG"/>
        </w:rPr>
        <w:t>Първи етап:</w:t>
      </w:r>
    </w:p>
    <w:p w:rsidR="00795004" w:rsidRDefault="002A4DB4">
      <w:pPr>
        <w:ind w:firstLine="567"/>
        <w:jc w:val="both"/>
        <w:rPr>
          <w:color w:val="000000"/>
          <w:sz w:val="24"/>
          <w:szCs w:val="24"/>
          <w:lang w:val="bg-BG"/>
        </w:rPr>
      </w:pPr>
      <w:r>
        <w:rPr>
          <w:sz w:val="24"/>
          <w:szCs w:val="24"/>
          <w:lang w:val="bg-BG"/>
        </w:rPr>
        <w:t xml:space="preserve">Заседанието на комисията е открито. При съмнение в достоверността на някои от документите, комисията може да изиска потвърждаването им по определен от нея ред до </w:t>
      </w:r>
      <w:r>
        <w:rPr>
          <w:sz w:val="24"/>
          <w:szCs w:val="24"/>
          <w:lang w:val="bg-BG"/>
        </w:rPr>
        <w:lastRenderedPageBreak/>
        <w:t xml:space="preserve">приключването на първия етап. </w:t>
      </w:r>
      <w:r>
        <w:rPr>
          <w:color w:val="000000"/>
          <w:sz w:val="24"/>
          <w:szCs w:val="24"/>
          <w:lang w:val="bg-BG"/>
        </w:rPr>
        <w:t>Комисията има право по всяко време да проверява заявените данни и факти от участниците, както и да изисква в определен от нея срок допълнителни доказателства за обстоятелствата, изложени в офертата на участника.</w:t>
      </w:r>
    </w:p>
    <w:p w:rsidR="00795004" w:rsidRDefault="002A4DB4">
      <w:pPr>
        <w:ind w:firstLine="567"/>
        <w:jc w:val="both"/>
        <w:rPr>
          <w:color w:val="000000"/>
          <w:sz w:val="24"/>
          <w:szCs w:val="24"/>
          <w:lang w:val="bg-BG"/>
        </w:rPr>
      </w:pPr>
      <w:r>
        <w:rPr>
          <w:color w:val="000000"/>
          <w:sz w:val="24"/>
          <w:szCs w:val="24"/>
          <w:lang w:val="bg-BG"/>
        </w:rPr>
        <w:t xml:space="preserve">Комисията отстранява от търга участник: </w:t>
      </w:r>
    </w:p>
    <w:p w:rsidR="00795004" w:rsidRDefault="002A4DB4">
      <w:pPr>
        <w:ind w:firstLine="567"/>
        <w:jc w:val="both"/>
        <w:rPr>
          <w:color w:val="000000"/>
          <w:sz w:val="24"/>
          <w:szCs w:val="24"/>
          <w:lang w:val="bg-BG"/>
        </w:rPr>
      </w:pPr>
      <w:r>
        <w:rPr>
          <w:iCs/>
          <w:color w:val="000000"/>
          <w:sz w:val="24"/>
          <w:szCs w:val="24"/>
          <w:lang w:val="bg-BG"/>
        </w:rPr>
        <w:t>1.</w:t>
      </w:r>
      <w:r>
        <w:rPr>
          <w:color w:val="000000"/>
          <w:sz w:val="24"/>
          <w:szCs w:val="24"/>
          <w:lang w:val="bg-BG"/>
        </w:rPr>
        <w:t xml:space="preserve"> който не е представил някой от изискуемите от продавача документи и те са представени във вид и съдържание, различни от изисканите от продавача;</w:t>
      </w:r>
    </w:p>
    <w:p w:rsidR="00795004" w:rsidRDefault="002A4DB4">
      <w:pPr>
        <w:ind w:firstLine="567"/>
        <w:jc w:val="both"/>
        <w:rPr>
          <w:color w:val="000000"/>
          <w:sz w:val="24"/>
          <w:szCs w:val="24"/>
          <w:lang w:val="bg-BG"/>
        </w:rPr>
      </w:pPr>
      <w:r>
        <w:rPr>
          <w:iCs/>
          <w:color w:val="000000"/>
          <w:sz w:val="24"/>
          <w:szCs w:val="24"/>
          <w:lang w:val="bg-BG"/>
        </w:rPr>
        <w:t>2.</w:t>
      </w:r>
      <w:r>
        <w:rPr>
          <w:color w:val="000000"/>
          <w:sz w:val="24"/>
          <w:szCs w:val="24"/>
          <w:lang w:val="bg-BG"/>
        </w:rPr>
        <w:t xml:space="preserve"> за когото се установи невярно деклариране на обстоятелство по чл. </w:t>
      </w:r>
      <w:r w:rsidR="00D67333">
        <w:rPr>
          <w:color w:val="000000"/>
          <w:sz w:val="24"/>
          <w:szCs w:val="24"/>
          <w:lang w:val="bg-BG"/>
        </w:rPr>
        <w:t>1</w:t>
      </w:r>
      <w:r>
        <w:rPr>
          <w:color w:val="000000"/>
          <w:sz w:val="24"/>
          <w:szCs w:val="24"/>
          <w:lang w:val="bg-BG"/>
        </w:rPr>
        <w:t>8, ал. 1, т. 3 от Наредбата;</w:t>
      </w:r>
    </w:p>
    <w:p w:rsidR="00795004" w:rsidRDefault="002A4DB4">
      <w:pPr>
        <w:ind w:firstLine="567"/>
        <w:jc w:val="both"/>
        <w:rPr>
          <w:sz w:val="24"/>
          <w:szCs w:val="24"/>
          <w:lang w:val="bg-BG"/>
        </w:rPr>
      </w:pPr>
      <w:r>
        <w:rPr>
          <w:b/>
          <w:sz w:val="24"/>
          <w:szCs w:val="24"/>
          <w:lang w:val="bg-BG"/>
        </w:rPr>
        <w:t>Не се отваря</w:t>
      </w:r>
      <w:r>
        <w:rPr>
          <w:sz w:val="24"/>
          <w:szCs w:val="24"/>
          <w:lang w:val="bg-BG"/>
        </w:rPr>
        <w:t xml:space="preserve"> пликът с надпис „</w:t>
      </w:r>
      <w:r>
        <w:rPr>
          <w:b/>
          <w:sz w:val="24"/>
          <w:szCs w:val="24"/>
          <w:lang w:val="bg-BG"/>
        </w:rPr>
        <w:t>Ценово предложение</w:t>
      </w:r>
      <w:r>
        <w:rPr>
          <w:sz w:val="24"/>
          <w:szCs w:val="24"/>
          <w:lang w:val="bg-BG"/>
        </w:rPr>
        <w:t xml:space="preserve">“ на участник, който е </w:t>
      </w:r>
      <w:r>
        <w:rPr>
          <w:b/>
          <w:sz w:val="24"/>
          <w:szCs w:val="24"/>
          <w:lang w:val="bg-BG"/>
        </w:rPr>
        <w:t xml:space="preserve">отстранен </w:t>
      </w:r>
      <w:r>
        <w:rPr>
          <w:sz w:val="24"/>
          <w:szCs w:val="24"/>
          <w:lang w:val="bg-BG"/>
        </w:rPr>
        <w:t>от по-нататъшно участие в търга. Председателят съобщава на присъстващите участници, кои от тях се допускат до следващият етап на търга, кои се отстраняват и причините за отстраняването от участие в процедурата.</w:t>
      </w:r>
    </w:p>
    <w:p w:rsidR="00795004" w:rsidRDefault="002A4DB4">
      <w:pPr>
        <w:ind w:firstLine="567"/>
        <w:jc w:val="both"/>
        <w:rPr>
          <w:b/>
          <w:sz w:val="24"/>
          <w:szCs w:val="24"/>
          <w:lang w:val="bg-BG"/>
        </w:rPr>
      </w:pPr>
      <w:r>
        <w:rPr>
          <w:b/>
          <w:sz w:val="24"/>
          <w:szCs w:val="24"/>
          <w:u w:val="single"/>
          <w:lang w:val="bg-BG"/>
        </w:rPr>
        <w:t>Втори етап:</w:t>
      </w:r>
    </w:p>
    <w:p w:rsidR="00795004" w:rsidRDefault="002A4DB4">
      <w:pPr>
        <w:ind w:firstLine="567"/>
        <w:jc w:val="both"/>
        <w:rPr>
          <w:sz w:val="24"/>
          <w:szCs w:val="24"/>
          <w:lang w:val="bg-BG"/>
        </w:rPr>
      </w:pPr>
      <w:r>
        <w:rPr>
          <w:sz w:val="24"/>
          <w:szCs w:val="24"/>
          <w:lang w:val="bg-BG"/>
        </w:rPr>
        <w:t xml:space="preserve">Комисията отваря пликовете с надпис </w:t>
      </w:r>
      <w:r>
        <w:rPr>
          <w:b/>
          <w:sz w:val="24"/>
          <w:szCs w:val="24"/>
          <w:lang w:val="bg-BG"/>
        </w:rPr>
        <w:t>„Ценово предложение”</w:t>
      </w:r>
      <w:r>
        <w:rPr>
          <w:sz w:val="24"/>
          <w:szCs w:val="24"/>
          <w:lang w:val="bg-BG"/>
        </w:rPr>
        <w:t xml:space="preserve"> на всички допуснати участници.</w:t>
      </w:r>
    </w:p>
    <w:p w:rsidR="00795004" w:rsidRDefault="002A4DB4">
      <w:pPr>
        <w:ind w:firstLine="567"/>
        <w:jc w:val="both"/>
        <w:rPr>
          <w:sz w:val="24"/>
          <w:szCs w:val="24"/>
          <w:lang w:val="bg-BG"/>
        </w:rPr>
      </w:pPr>
      <w:r>
        <w:rPr>
          <w:sz w:val="24"/>
          <w:szCs w:val="24"/>
          <w:lang w:val="bg-BG"/>
        </w:rPr>
        <w:t>Предложения подадени в плика с надпис „</w:t>
      </w:r>
      <w:r>
        <w:rPr>
          <w:b/>
          <w:sz w:val="24"/>
          <w:szCs w:val="24"/>
          <w:lang w:val="bg-BG"/>
        </w:rPr>
        <w:t>Ценово предложение</w:t>
      </w:r>
      <w:r>
        <w:rPr>
          <w:sz w:val="24"/>
          <w:szCs w:val="24"/>
          <w:lang w:val="bg-BG"/>
        </w:rPr>
        <w:t>”, които не отговарят на предварително обявените от продавача критерии и изисквания, не участват в класирането.</w:t>
      </w:r>
    </w:p>
    <w:p w:rsidR="00795004" w:rsidRDefault="002A4DB4">
      <w:pPr>
        <w:tabs>
          <w:tab w:val="left" w:pos="993"/>
        </w:tabs>
        <w:ind w:firstLine="709"/>
        <w:jc w:val="both"/>
        <w:textAlignment w:val="baseline"/>
        <w:rPr>
          <w:sz w:val="24"/>
          <w:szCs w:val="24"/>
          <w:lang w:val="bg-BG"/>
        </w:rPr>
      </w:pPr>
      <w:r>
        <w:rPr>
          <w:sz w:val="24"/>
          <w:szCs w:val="24"/>
          <w:lang w:val="bg-BG"/>
        </w:rPr>
        <w:t>Когато има допуснати участници, направили ценови предложения, с 20 или повече на сто по-благоприятно от средната стойност на направените предложения от всички участници, всички те представят на комисията в срок от два работни дни от получаване на искането за това, подробна писмена обосновка за образуването й.</w:t>
      </w:r>
    </w:p>
    <w:p w:rsidR="00795004" w:rsidRDefault="002A4DB4">
      <w:pPr>
        <w:ind w:firstLine="709"/>
        <w:jc w:val="both"/>
        <w:textAlignment w:val="baseline"/>
        <w:rPr>
          <w:sz w:val="24"/>
          <w:szCs w:val="24"/>
          <w:lang w:val="bg-BG"/>
        </w:rPr>
      </w:pPr>
      <w:r>
        <w:rPr>
          <w:sz w:val="24"/>
          <w:szCs w:val="24"/>
          <w:lang w:val="bg-BG"/>
        </w:rPr>
        <w:t>Комисията може да приеме писмената обосновка, когато са посочени обективни обстоятелства, свързани с:</w:t>
      </w:r>
    </w:p>
    <w:p w:rsidR="00795004" w:rsidRDefault="002A4DB4">
      <w:pPr>
        <w:ind w:firstLine="709"/>
        <w:jc w:val="both"/>
        <w:textAlignment w:val="baseline"/>
        <w:rPr>
          <w:sz w:val="24"/>
          <w:szCs w:val="24"/>
          <w:lang w:val="bg-BG"/>
        </w:rPr>
      </w:pPr>
      <w:r>
        <w:rPr>
          <w:sz w:val="24"/>
          <w:szCs w:val="24"/>
          <w:lang w:val="bg-BG"/>
        </w:rPr>
        <w:t>1. оригинално решение за изпълнение на дейността;</w:t>
      </w:r>
    </w:p>
    <w:p w:rsidR="00795004" w:rsidRDefault="002A4DB4">
      <w:pPr>
        <w:ind w:firstLine="709"/>
        <w:jc w:val="both"/>
        <w:textAlignment w:val="baseline"/>
        <w:rPr>
          <w:sz w:val="24"/>
          <w:szCs w:val="24"/>
          <w:lang w:val="bg-BG"/>
        </w:rPr>
      </w:pPr>
      <w:r>
        <w:rPr>
          <w:sz w:val="24"/>
          <w:szCs w:val="24"/>
          <w:lang w:val="bg-BG"/>
        </w:rPr>
        <w:t>2. предложеното техническо решение;</w:t>
      </w:r>
    </w:p>
    <w:p w:rsidR="00795004" w:rsidRDefault="002A4DB4">
      <w:pPr>
        <w:ind w:firstLine="709"/>
        <w:jc w:val="both"/>
        <w:textAlignment w:val="baseline"/>
        <w:rPr>
          <w:sz w:val="24"/>
          <w:szCs w:val="24"/>
          <w:lang w:val="bg-BG"/>
        </w:rPr>
      </w:pPr>
      <w:r>
        <w:rPr>
          <w:sz w:val="24"/>
          <w:szCs w:val="24"/>
          <w:lang w:val="bg-BG"/>
        </w:rPr>
        <w:t>3. наличието на изключително благоприятни условия за участника;</w:t>
      </w:r>
    </w:p>
    <w:p w:rsidR="00795004" w:rsidRDefault="002A4DB4">
      <w:pPr>
        <w:ind w:firstLine="709"/>
        <w:jc w:val="both"/>
        <w:textAlignment w:val="baseline"/>
        <w:rPr>
          <w:sz w:val="24"/>
          <w:szCs w:val="24"/>
          <w:lang w:val="bg-BG"/>
        </w:rPr>
      </w:pPr>
      <w:r>
        <w:rPr>
          <w:sz w:val="24"/>
          <w:szCs w:val="24"/>
          <w:lang w:val="bg-BG"/>
        </w:rPr>
        <w:t>4. икономичност при изпълнение на дейността.</w:t>
      </w:r>
    </w:p>
    <w:p w:rsidR="00795004" w:rsidRDefault="002A4DB4">
      <w:pPr>
        <w:ind w:firstLine="709"/>
        <w:jc w:val="both"/>
        <w:textAlignment w:val="baseline"/>
        <w:rPr>
          <w:sz w:val="24"/>
          <w:szCs w:val="24"/>
          <w:lang w:val="bg-BG"/>
        </w:rPr>
      </w:pPr>
      <w:r>
        <w:rPr>
          <w:sz w:val="24"/>
          <w:szCs w:val="24"/>
          <w:lang w:val="bg-BG"/>
        </w:rPr>
        <w:t>Когато участникът не представи в срок писмената обосновка или комисията прецени, че посочените обстоятелства не са обективни, комисията го отстранява.</w:t>
      </w:r>
    </w:p>
    <w:p w:rsidR="00795004" w:rsidRDefault="002A4DB4">
      <w:pPr>
        <w:ind w:firstLine="567"/>
        <w:jc w:val="both"/>
        <w:rPr>
          <w:sz w:val="24"/>
          <w:szCs w:val="24"/>
          <w:lang w:val="bg-BG"/>
        </w:rPr>
      </w:pPr>
      <w:r>
        <w:rPr>
          <w:sz w:val="24"/>
          <w:szCs w:val="24"/>
          <w:lang w:val="bg-BG"/>
        </w:rPr>
        <w:t xml:space="preserve">Комисията определя класирания на първо и второ място, като на първо място се класира участникът, предложил </w:t>
      </w:r>
      <w:r>
        <w:rPr>
          <w:b/>
          <w:sz w:val="24"/>
          <w:szCs w:val="24"/>
          <w:lang w:val="bg-BG"/>
        </w:rPr>
        <w:t>най-висока цена</w:t>
      </w:r>
      <w:r>
        <w:rPr>
          <w:sz w:val="24"/>
          <w:szCs w:val="24"/>
          <w:lang w:val="bg-BG"/>
        </w:rPr>
        <w:t xml:space="preserve"> за съответния обект. В случай, че за обекта са подадени две или повече заявления, чийто оферти са еднаква най-висока обща цена, спечелилият търга и следващите по ред в класацията се определят от комисията, съобразно </w:t>
      </w:r>
      <w:r>
        <w:rPr>
          <w:b/>
          <w:sz w:val="24"/>
          <w:szCs w:val="24"/>
          <w:lang w:val="bg-BG"/>
        </w:rPr>
        <w:t>времето на подаване на заявленията за участие, съответно вписани в регистъра по т. 9.4.</w:t>
      </w:r>
      <w:r>
        <w:rPr>
          <w:sz w:val="24"/>
          <w:szCs w:val="24"/>
          <w:lang w:val="bg-BG"/>
        </w:rPr>
        <w:t xml:space="preserve"> Когато е подадено заявление само от един участник, комисията го разглежда и в случай, че участникът отговаря на условията за допускане и предложението му е изготвено в съответствие с изискванията на органа открил търга, той се обявява за купувач. Работата на комисията се отразява в протокол. В тридневен срок от приключване на процедурата, комисията представя на директора на ТП „ДЛС Тракия” протокол, в който са отразени резултатите от проведения търг и класирането на участниците за съответния обект.</w:t>
      </w:r>
    </w:p>
    <w:p w:rsidR="00795004" w:rsidRDefault="00795004">
      <w:pPr>
        <w:tabs>
          <w:tab w:val="left" w:pos="851"/>
        </w:tabs>
        <w:ind w:firstLine="567"/>
        <w:jc w:val="both"/>
        <w:rPr>
          <w:color w:val="000000"/>
          <w:sz w:val="24"/>
          <w:szCs w:val="24"/>
          <w:lang w:val="bg-BG"/>
        </w:rPr>
      </w:pPr>
    </w:p>
    <w:p w:rsidR="00795004" w:rsidRDefault="002A4DB4">
      <w:pPr>
        <w:ind w:firstLine="567"/>
        <w:jc w:val="center"/>
        <w:rPr>
          <w:b/>
          <w:sz w:val="24"/>
          <w:szCs w:val="24"/>
          <w:u w:val="single"/>
          <w:lang w:val="bg-BG"/>
        </w:rPr>
      </w:pPr>
      <w:r>
        <w:rPr>
          <w:b/>
          <w:sz w:val="24"/>
          <w:szCs w:val="24"/>
          <w:u w:val="single"/>
          <w:lang w:val="bg-BG"/>
        </w:rPr>
        <w:t>14. ПРИКЛЮЧВАНЕ НА ТЪРГА С ТАЙНО НАДДАВАНЕ</w:t>
      </w:r>
    </w:p>
    <w:p w:rsidR="00795004" w:rsidRDefault="002A4DB4">
      <w:pPr>
        <w:ind w:firstLine="567"/>
        <w:jc w:val="both"/>
        <w:rPr>
          <w:sz w:val="24"/>
          <w:szCs w:val="24"/>
          <w:lang w:val="bg-BG"/>
        </w:rPr>
      </w:pPr>
      <w:r>
        <w:rPr>
          <w:b/>
          <w:sz w:val="24"/>
          <w:szCs w:val="24"/>
          <w:lang w:val="bg-BG"/>
        </w:rPr>
        <w:t>14.1.</w:t>
      </w:r>
      <w:r>
        <w:rPr>
          <w:sz w:val="24"/>
          <w:szCs w:val="24"/>
          <w:lang w:val="bg-BG"/>
        </w:rPr>
        <w:t xml:space="preserve"> Търгът завършва със заповед на органа открил търга – кметът на община Елхово за обявяване на </w:t>
      </w:r>
      <w:r>
        <w:rPr>
          <w:b/>
          <w:sz w:val="24"/>
          <w:szCs w:val="24"/>
          <w:lang w:val="bg-BG"/>
        </w:rPr>
        <w:t xml:space="preserve">класирането </w:t>
      </w:r>
      <w:r>
        <w:rPr>
          <w:sz w:val="24"/>
          <w:szCs w:val="24"/>
          <w:lang w:val="bg-BG"/>
        </w:rPr>
        <w:t xml:space="preserve">на участниците на първо и второ място и определяне на купувач или за </w:t>
      </w:r>
      <w:r>
        <w:rPr>
          <w:b/>
          <w:sz w:val="24"/>
          <w:szCs w:val="24"/>
          <w:lang w:val="bg-BG"/>
        </w:rPr>
        <w:t>прекратяван</w:t>
      </w:r>
      <w:r>
        <w:rPr>
          <w:sz w:val="24"/>
          <w:szCs w:val="24"/>
          <w:lang w:val="bg-BG"/>
        </w:rPr>
        <w:t>е на търга.</w:t>
      </w:r>
    </w:p>
    <w:p w:rsidR="00795004" w:rsidRDefault="002A4DB4">
      <w:pPr>
        <w:ind w:firstLine="567"/>
        <w:jc w:val="both"/>
        <w:rPr>
          <w:sz w:val="24"/>
          <w:szCs w:val="24"/>
          <w:lang w:val="bg-BG"/>
        </w:rPr>
      </w:pPr>
      <w:r>
        <w:rPr>
          <w:b/>
          <w:sz w:val="24"/>
          <w:szCs w:val="24"/>
          <w:lang w:val="bg-BG"/>
        </w:rPr>
        <w:t>14.2.</w:t>
      </w:r>
      <w:r>
        <w:rPr>
          <w:sz w:val="24"/>
          <w:szCs w:val="24"/>
          <w:lang w:val="bg-BG"/>
        </w:rPr>
        <w:t xml:space="preserve"> В тридневен срок от получаване на протокола на комисията, органът открил търга го утвърждава, издава заповедта по т. 14.1 и я съобщава на заинтересуваните лица по реда на чл. 61 от АПК. Заповедта се публикува на интернет страницата на община Елхово.</w:t>
      </w:r>
    </w:p>
    <w:p w:rsidR="00795004" w:rsidRDefault="002A4DB4">
      <w:pPr>
        <w:ind w:firstLine="567"/>
        <w:jc w:val="both"/>
        <w:rPr>
          <w:sz w:val="24"/>
          <w:szCs w:val="24"/>
          <w:lang w:val="bg-BG"/>
        </w:rPr>
      </w:pPr>
      <w:r>
        <w:rPr>
          <w:b/>
          <w:sz w:val="24"/>
          <w:szCs w:val="24"/>
          <w:lang w:val="bg-BG"/>
        </w:rPr>
        <w:t xml:space="preserve">14.3. </w:t>
      </w:r>
      <w:r>
        <w:rPr>
          <w:color w:val="000000"/>
          <w:sz w:val="24"/>
          <w:szCs w:val="24"/>
          <w:lang w:val="bg-BG"/>
        </w:rPr>
        <w:t xml:space="preserve">Органът, открил търга, прекратява процедурата с мотивирана заповед, когато: </w:t>
      </w:r>
    </w:p>
    <w:p w:rsidR="00795004" w:rsidRDefault="002A4DB4">
      <w:pPr>
        <w:widowControl w:val="0"/>
        <w:ind w:firstLine="480"/>
        <w:jc w:val="both"/>
        <w:rPr>
          <w:sz w:val="24"/>
          <w:szCs w:val="24"/>
          <w:lang w:val="bg-BG"/>
        </w:rPr>
      </w:pPr>
      <w:r>
        <w:rPr>
          <w:sz w:val="24"/>
          <w:szCs w:val="24"/>
          <w:lang w:val="bg-BG"/>
        </w:rPr>
        <w:t>- не е подадено нито едно заявление за участие;</w:t>
      </w:r>
    </w:p>
    <w:p w:rsidR="00795004" w:rsidRDefault="002A4DB4">
      <w:pPr>
        <w:widowControl w:val="0"/>
        <w:ind w:firstLine="480"/>
        <w:jc w:val="both"/>
        <w:rPr>
          <w:sz w:val="24"/>
          <w:szCs w:val="24"/>
          <w:lang w:val="bg-BG"/>
        </w:rPr>
      </w:pPr>
      <w:r>
        <w:rPr>
          <w:sz w:val="24"/>
          <w:szCs w:val="24"/>
          <w:lang w:val="bg-BG"/>
        </w:rPr>
        <w:t>- участникът не отговаря на условията за провеждане на търга;</w:t>
      </w:r>
    </w:p>
    <w:p w:rsidR="00795004" w:rsidRDefault="002A4DB4">
      <w:pPr>
        <w:widowControl w:val="0"/>
        <w:ind w:firstLine="480"/>
        <w:jc w:val="both"/>
        <w:rPr>
          <w:sz w:val="24"/>
          <w:szCs w:val="24"/>
          <w:lang w:val="bg-BG"/>
        </w:rPr>
      </w:pPr>
      <w:r>
        <w:rPr>
          <w:sz w:val="24"/>
          <w:szCs w:val="24"/>
          <w:lang w:val="bg-BG"/>
        </w:rPr>
        <w:lastRenderedPageBreak/>
        <w:t>- първият и вторият класиран участник откажат да сключат договор;</w:t>
      </w:r>
    </w:p>
    <w:p w:rsidR="00795004" w:rsidRDefault="002A4DB4">
      <w:pPr>
        <w:widowControl w:val="0"/>
        <w:ind w:firstLine="480"/>
        <w:jc w:val="both"/>
        <w:rPr>
          <w:sz w:val="24"/>
          <w:szCs w:val="24"/>
          <w:lang w:val="bg-BG"/>
        </w:rPr>
      </w:pPr>
      <w:r>
        <w:rPr>
          <w:sz w:val="24"/>
          <w:szCs w:val="24"/>
          <w:lang w:val="bg-BG"/>
        </w:rPr>
        <w:t>- отпадне необходимостта от провеждане на процедурата в резултат на съществена промяна в обстоятелствата;</w:t>
      </w:r>
    </w:p>
    <w:p w:rsidR="00795004" w:rsidRDefault="002A4DB4">
      <w:pPr>
        <w:widowControl w:val="0"/>
        <w:ind w:firstLine="480"/>
        <w:jc w:val="both"/>
        <w:rPr>
          <w:sz w:val="24"/>
          <w:szCs w:val="24"/>
          <w:lang w:val="bg-BG"/>
        </w:rPr>
      </w:pPr>
      <w:r>
        <w:rPr>
          <w:sz w:val="24"/>
          <w:szCs w:val="24"/>
          <w:lang w:val="bg-BG"/>
        </w:rPr>
        <w:t>- са установени нарушения при откриването и провеждането на търга, които не могат да бъдат отстранени, без това да промени условията, при които е обявен;</w:t>
      </w:r>
    </w:p>
    <w:p w:rsidR="00795004" w:rsidRDefault="002A4DB4">
      <w:pPr>
        <w:widowControl w:val="0"/>
        <w:ind w:firstLine="480"/>
        <w:jc w:val="both"/>
        <w:rPr>
          <w:sz w:val="24"/>
          <w:szCs w:val="24"/>
          <w:lang w:val="bg-BG"/>
        </w:rPr>
      </w:pPr>
      <w:r>
        <w:rPr>
          <w:sz w:val="24"/>
          <w:szCs w:val="24"/>
          <w:lang w:val="bg-BG"/>
        </w:rPr>
        <w:t>- възникнат обстоятелства, които правят провеждането на търга невъзможно и които органът, открил процедурата, не би могъл да предвиди при откриването й;</w:t>
      </w:r>
    </w:p>
    <w:p w:rsidR="00795004" w:rsidRDefault="002A4DB4">
      <w:pPr>
        <w:widowControl w:val="0"/>
        <w:ind w:firstLine="480"/>
        <w:jc w:val="both"/>
        <w:rPr>
          <w:sz w:val="24"/>
          <w:szCs w:val="24"/>
          <w:lang w:val="bg-BG"/>
        </w:rPr>
      </w:pPr>
      <w:r>
        <w:rPr>
          <w:sz w:val="24"/>
          <w:szCs w:val="24"/>
          <w:lang w:val="bg-BG"/>
        </w:rPr>
        <w:t>- определеният за спечелил търга не представи гаранция за изпълнение по договора.</w:t>
      </w:r>
    </w:p>
    <w:p w:rsidR="00795004" w:rsidRDefault="002A4DB4">
      <w:pPr>
        <w:ind w:firstLine="567"/>
        <w:jc w:val="both"/>
        <w:rPr>
          <w:sz w:val="24"/>
          <w:szCs w:val="24"/>
          <w:lang w:val="bg-BG"/>
        </w:rPr>
      </w:pPr>
      <w:r>
        <w:rPr>
          <w:b/>
          <w:sz w:val="24"/>
          <w:szCs w:val="24"/>
          <w:lang w:val="bg-BG"/>
        </w:rPr>
        <w:t>14.4.</w:t>
      </w:r>
      <w:r>
        <w:rPr>
          <w:sz w:val="24"/>
          <w:szCs w:val="24"/>
          <w:lang w:val="bg-BG"/>
        </w:rPr>
        <w:t xml:space="preserve"> Заповедите, подлежат на обжалване по реда на АПК.</w:t>
      </w:r>
    </w:p>
    <w:p w:rsidR="00795004" w:rsidRDefault="002A4DB4">
      <w:pPr>
        <w:ind w:firstLine="567"/>
        <w:jc w:val="both"/>
        <w:rPr>
          <w:sz w:val="24"/>
          <w:szCs w:val="24"/>
          <w:lang w:val="bg-BG"/>
        </w:rPr>
      </w:pPr>
      <w:r>
        <w:rPr>
          <w:b/>
          <w:sz w:val="24"/>
          <w:szCs w:val="24"/>
          <w:lang w:val="bg-BG"/>
        </w:rPr>
        <w:t>14.5.</w:t>
      </w:r>
      <w:r>
        <w:rPr>
          <w:sz w:val="24"/>
          <w:szCs w:val="24"/>
          <w:lang w:val="bg-BG"/>
        </w:rPr>
        <w:t xml:space="preserve"> В заповедите за класиране на участниците в търга, може да се включи и разпореждане за предварителното изпълнение при условията и реда на чл. 60 от АПК.</w:t>
      </w:r>
    </w:p>
    <w:p w:rsidR="00795004" w:rsidRDefault="00795004">
      <w:pPr>
        <w:widowControl w:val="0"/>
        <w:ind w:firstLine="567"/>
        <w:jc w:val="center"/>
        <w:rPr>
          <w:b/>
          <w:bCs/>
          <w:sz w:val="24"/>
          <w:szCs w:val="24"/>
          <w:u w:val="single"/>
          <w:lang w:val="bg-BG"/>
        </w:rPr>
      </w:pPr>
    </w:p>
    <w:p w:rsidR="00795004" w:rsidRDefault="002A4DB4">
      <w:pPr>
        <w:widowControl w:val="0"/>
        <w:ind w:firstLine="567"/>
        <w:jc w:val="center"/>
        <w:rPr>
          <w:sz w:val="24"/>
          <w:szCs w:val="24"/>
          <w:u w:val="single"/>
          <w:lang w:val="bg-BG"/>
        </w:rPr>
      </w:pPr>
      <w:r>
        <w:rPr>
          <w:b/>
          <w:bCs/>
          <w:sz w:val="24"/>
          <w:szCs w:val="24"/>
          <w:u w:val="single"/>
          <w:lang w:val="bg-BG"/>
        </w:rPr>
        <w:t>15. СКЛЮЧВАНЕ НА ДОГОВОР ЗА ПРОДАЖБА НА ПРОГНОЗНИ КОЛИЧЕСТВА ДОБИТА ДЪРВЕСИНА.</w:t>
      </w:r>
    </w:p>
    <w:p w:rsidR="00795004" w:rsidRDefault="002A4DB4">
      <w:pPr>
        <w:widowControl w:val="0"/>
        <w:ind w:firstLine="567"/>
        <w:jc w:val="both"/>
        <w:rPr>
          <w:sz w:val="24"/>
          <w:szCs w:val="24"/>
          <w:lang w:val="bg-BG"/>
        </w:rPr>
      </w:pPr>
      <w:r>
        <w:rPr>
          <w:b/>
          <w:sz w:val="24"/>
          <w:szCs w:val="24"/>
          <w:lang w:val="bg-BG"/>
        </w:rPr>
        <w:t>15.1. Община Елхово</w:t>
      </w:r>
      <w:r>
        <w:rPr>
          <w:sz w:val="24"/>
          <w:szCs w:val="24"/>
          <w:lang w:val="bg-BG"/>
        </w:rPr>
        <w:t xml:space="preserve">, като продавач, сключва писмен договор с участника, определен за купувач на </w:t>
      </w:r>
      <w:r w:rsidR="005A77EE">
        <w:rPr>
          <w:sz w:val="24"/>
          <w:szCs w:val="24"/>
          <w:lang w:val="bg-BG"/>
        </w:rPr>
        <w:t>действително добитата</w:t>
      </w:r>
      <w:r>
        <w:rPr>
          <w:sz w:val="24"/>
          <w:szCs w:val="24"/>
          <w:lang w:val="bg-BG"/>
        </w:rPr>
        <w:t xml:space="preserve"> дървесина за обекта.</w:t>
      </w:r>
    </w:p>
    <w:p w:rsidR="00795004" w:rsidRDefault="002A4DB4">
      <w:pPr>
        <w:widowControl w:val="0"/>
        <w:ind w:firstLine="567"/>
        <w:jc w:val="both"/>
        <w:rPr>
          <w:sz w:val="24"/>
          <w:szCs w:val="24"/>
          <w:lang w:val="bg-BG"/>
        </w:rPr>
      </w:pPr>
      <w:r>
        <w:rPr>
          <w:b/>
          <w:sz w:val="24"/>
          <w:szCs w:val="24"/>
          <w:lang w:val="bg-BG"/>
        </w:rPr>
        <w:t>15.2.</w:t>
      </w:r>
      <w:r>
        <w:rPr>
          <w:sz w:val="24"/>
          <w:szCs w:val="24"/>
          <w:lang w:val="bg-BG"/>
        </w:rPr>
        <w:t xml:space="preserve"> Договорът се сключва в 14-дневен срок от:</w:t>
      </w:r>
    </w:p>
    <w:p w:rsidR="00795004" w:rsidRDefault="002A4DB4">
      <w:pPr>
        <w:widowControl w:val="0"/>
        <w:ind w:firstLine="567"/>
        <w:jc w:val="both"/>
        <w:rPr>
          <w:sz w:val="24"/>
          <w:szCs w:val="24"/>
          <w:lang w:val="bg-BG"/>
        </w:rPr>
      </w:pPr>
      <w:r>
        <w:rPr>
          <w:sz w:val="24"/>
          <w:szCs w:val="24"/>
          <w:lang w:val="bg-BG"/>
        </w:rPr>
        <w:t>- влизането в сила на заповедта за определяне на купувач;</w:t>
      </w:r>
    </w:p>
    <w:p w:rsidR="00795004" w:rsidRDefault="002A4DB4">
      <w:pPr>
        <w:widowControl w:val="0"/>
        <w:ind w:firstLine="567"/>
        <w:jc w:val="both"/>
        <w:rPr>
          <w:sz w:val="24"/>
          <w:szCs w:val="24"/>
          <w:lang w:val="bg-BG"/>
        </w:rPr>
      </w:pPr>
      <w:r>
        <w:rPr>
          <w:sz w:val="24"/>
          <w:szCs w:val="24"/>
          <w:lang w:val="bg-BG"/>
        </w:rPr>
        <w:t>- съобщаването на заповедта за определяне на купувач, когато е допуснато предварително изпълнение.</w:t>
      </w:r>
    </w:p>
    <w:p w:rsidR="00795004" w:rsidRDefault="002A4DB4">
      <w:pPr>
        <w:widowControl w:val="0"/>
        <w:ind w:firstLine="567"/>
        <w:jc w:val="both"/>
        <w:rPr>
          <w:sz w:val="24"/>
          <w:szCs w:val="24"/>
          <w:lang w:val="bg-BG"/>
        </w:rPr>
      </w:pPr>
      <w:r>
        <w:rPr>
          <w:b/>
          <w:sz w:val="24"/>
          <w:szCs w:val="24"/>
          <w:lang w:val="bg-BG"/>
        </w:rPr>
        <w:t>15.3.</w:t>
      </w:r>
      <w:r>
        <w:rPr>
          <w:sz w:val="24"/>
          <w:szCs w:val="24"/>
          <w:lang w:val="bg-BG"/>
        </w:rPr>
        <w:t xml:space="preserve"> При отказ на кандидата, определен за купувач, да сключи договор в срока по предходната т. 15.2. от тези условия, органът открил търга предлага сключването на договор на кандидата, класиран на второ място.</w:t>
      </w:r>
    </w:p>
    <w:p w:rsidR="00795004" w:rsidRDefault="002A4DB4">
      <w:pPr>
        <w:ind w:firstLine="567"/>
        <w:jc w:val="both"/>
        <w:rPr>
          <w:color w:val="000000"/>
          <w:sz w:val="24"/>
          <w:szCs w:val="24"/>
          <w:lang w:val="bg-BG"/>
        </w:rPr>
      </w:pPr>
      <w:r>
        <w:rPr>
          <w:b/>
          <w:sz w:val="24"/>
          <w:szCs w:val="24"/>
          <w:lang w:val="bg-BG"/>
        </w:rPr>
        <w:t xml:space="preserve">15.4. </w:t>
      </w:r>
      <w:r>
        <w:rPr>
          <w:color w:val="000000"/>
          <w:sz w:val="24"/>
          <w:szCs w:val="24"/>
          <w:lang w:val="bg-BG"/>
        </w:rPr>
        <w:t xml:space="preserve">В 5-дневен срок от влизането в сила на заповедта за обявяването на класирането и определянето на купувач, </w:t>
      </w:r>
      <w:r>
        <w:rPr>
          <w:sz w:val="24"/>
          <w:szCs w:val="24"/>
          <w:lang w:val="bg-BG"/>
        </w:rPr>
        <w:t xml:space="preserve">или в същия срок от </w:t>
      </w:r>
      <w:r>
        <w:rPr>
          <w:b/>
          <w:sz w:val="24"/>
          <w:szCs w:val="24"/>
          <w:lang w:val="bg-BG"/>
        </w:rPr>
        <w:t xml:space="preserve">съобщаване </w:t>
      </w:r>
      <w:r>
        <w:rPr>
          <w:sz w:val="24"/>
          <w:szCs w:val="24"/>
          <w:lang w:val="bg-BG"/>
        </w:rPr>
        <w:t xml:space="preserve">й, когато е допуснато </w:t>
      </w:r>
      <w:r>
        <w:rPr>
          <w:b/>
          <w:sz w:val="24"/>
          <w:szCs w:val="24"/>
          <w:lang w:val="bg-BG"/>
        </w:rPr>
        <w:t>предварително изпълнение</w:t>
      </w:r>
      <w:r>
        <w:rPr>
          <w:color w:val="000000"/>
          <w:sz w:val="24"/>
          <w:szCs w:val="24"/>
          <w:lang w:val="bg-BG"/>
        </w:rPr>
        <w:t>, определеният за купувач участник следва да представи на продавача всички необходими документи за сключване на договор, като в три (3) дневен срок от изтичането на горепосочения 5 (пет) дневен срок, съгласно чл. 23, ал. 6 от наредбата, органът открил търга назначава комисия, която разглежда представените от купувача документи, които са както следва:</w:t>
      </w:r>
    </w:p>
    <w:p w:rsidR="00054DD9" w:rsidRDefault="002A4DB4">
      <w:pPr>
        <w:ind w:firstLine="567"/>
        <w:jc w:val="both"/>
        <w:rPr>
          <w:sz w:val="24"/>
          <w:szCs w:val="24"/>
          <w:shd w:val="clear" w:color="auto" w:fill="FEFEFE"/>
          <w:lang w:val="bg-BG"/>
        </w:rPr>
      </w:pPr>
      <w:r>
        <w:rPr>
          <w:b/>
          <w:sz w:val="24"/>
          <w:szCs w:val="24"/>
          <w:lang w:val="bg-BG"/>
        </w:rPr>
        <w:t>(а) Документ (Свидетелство за съдимост)</w:t>
      </w:r>
      <w:r>
        <w:rPr>
          <w:sz w:val="24"/>
          <w:szCs w:val="24"/>
          <w:lang w:val="bg-BG"/>
        </w:rPr>
        <w:t>, на физическото лице, или управителите или на членовете на управителните органи на купувача, че  не е осъждан с влязла в сила присъда,</w:t>
      </w:r>
      <w:r>
        <w:rPr>
          <w:sz w:val="24"/>
          <w:szCs w:val="24"/>
          <w:shd w:val="clear" w:color="auto" w:fill="FEFEFE"/>
          <w:lang w:val="bg-BG"/>
        </w:rPr>
        <w:t xml:space="preserve"> освен ако е реабилитиран, за престъпление по чл. 194 - 217, 219 - 260, 301 - 307, 32</w:t>
      </w:r>
      <w:r w:rsidR="00054DD9">
        <w:rPr>
          <w:sz w:val="24"/>
          <w:szCs w:val="24"/>
          <w:shd w:val="clear" w:color="auto" w:fill="FEFEFE"/>
          <w:lang w:val="bg-BG"/>
        </w:rPr>
        <w:t>1 и 321а от Наказателния кодекс.</w:t>
      </w:r>
    </w:p>
    <w:p w:rsidR="00054DD9" w:rsidRPr="00054DD9" w:rsidRDefault="00054DD9" w:rsidP="00054DD9">
      <w:pPr>
        <w:ind w:firstLine="567"/>
        <w:jc w:val="both"/>
        <w:rPr>
          <w:b/>
          <w:sz w:val="24"/>
          <w:szCs w:val="24"/>
          <w:u w:val="single"/>
          <w:shd w:val="clear" w:color="auto" w:fill="FEFEFE"/>
          <w:lang w:val="bg-BG"/>
        </w:rPr>
      </w:pPr>
      <w:r w:rsidRPr="00054DD9">
        <w:rPr>
          <w:b/>
          <w:sz w:val="24"/>
          <w:szCs w:val="24"/>
          <w:u w:val="single"/>
          <w:shd w:val="clear" w:color="auto" w:fill="FEFEFE"/>
          <w:lang w:val="bg-BG"/>
        </w:rPr>
        <w:t>Възложителят извършва служебна проверка за наличие на обстоятелствата по т. 15.4, буква „а“. съгласно чл. 36, ал. 5 от АПК.</w:t>
      </w:r>
    </w:p>
    <w:p w:rsidR="00795004" w:rsidRDefault="002A4DB4">
      <w:pPr>
        <w:ind w:firstLine="567"/>
        <w:jc w:val="both"/>
        <w:rPr>
          <w:sz w:val="24"/>
          <w:szCs w:val="24"/>
          <w:lang w:val="bg-BG"/>
        </w:rPr>
      </w:pPr>
      <w:r>
        <w:rPr>
          <w:b/>
          <w:sz w:val="24"/>
          <w:szCs w:val="24"/>
          <w:shd w:val="clear" w:color="auto" w:fill="FEFEFE"/>
          <w:lang w:val="bg-BG"/>
        </w:rPr>
        <w:t>(</w:t>
      </w:r>
      <w:r w:rsidR="00377BA5">
        <w:rPr>
          <w:b/>
          <w:sz w:val="24"/>
          <w:szCs w:val="24"/>
          <w:shd w:val="clear" w:color="auto" w:fill="FEFEFE"/>
          <w:lang w:val="bg-BG"/>
        </w:rPr>
        <w:t>б</w:t>
      </w:r>
      <w:r>
        <w:rPr>
          <w:b/>
          <w:sz w:val="24"/>
          <w:szCs w:val="24"/>
          <w:shd w:val="clear" w:color="auto" w:fill="FEFEFE"/>
          <w:lang w:val="bg-BG"/>
        </w:rPr>
        <w:t xml:space="preserve">) </w:t>
      </w:r>
      <w:r>
        <w:rPr>
          <w:b/>
          <w:sz w:val="24"/>
          <w:szCs w:val="24"/>
          <w:lang w:val="bg-BG"/>
        </w:rPr>
        <w:t>Документ</w:t>
      </w:r>
      <w:r>
        <w:rPr>
          <w:b/>
          <w:sz w:val="24"/>
          <w:szCs w:val="24"/>
          <w:shd w:val="clear" w:color="auto" w:fill="FEFEFE"/>
          <w:lang w:val="bg-BG"/>
        </w:rPr>
        <w:t xml:space="preserve"> за </w:t>
      </w:r>
      <w:r>
        <w:rPr>
          <w:b/>
          <w:sz w:val="24"/>
          <w:szCs w:val="24"/>
          <w:lang w:val="bg-BG"/>
        </w:rPr>
        <w:t>внесена парична</w:t>
      </w:r>
      <w:r>
        <w:rPr>
          <w:sz w:val="24"/>
          <w:szCs w:val="24"/>
          <w:lang w:val="bg-BG"/>
        </w:rPr>
        <w:t xml:space="preserve"> или учредена в полза на продавача банкова гаранция за изпълнение на договора за обект</w:t>
      </w:r>
      <w:r w:rsidR="00054DD9">
        <w:rPr>
          <w:sz w:val="24"/>
          <w:szCs w:val="24"/>
          <w:lang w:val="bg-BG"/>
        </w:rPr>
        <w:t>а</w:t>
      </w:r>
      <w:r>
        <w:rPr>
          <w:sz w:val="24"/>
          <w:szCs w:val="24"/>
          <w:lang w:val="bg-BG"/>
        </w:rPr>
        <w:t>, или документ за довнасяне на допълнителна парична сума – в случаите когато участникът е избрал формата на парична гаранция за изпълнение на договора за съответния обект и размерът на същата надвишава размера на внесената от него гаранция за участие;</w:t>
      </w:r>
    </w:p>
    <w:p w:rsidR="00795004" w:rsidRDefault="00795004">
      <w:pPr>
        <w:ind w:firstLine="567"/>
        <w:jc w:val="both"/>
        <w:rPr>
          <w:b/>
          <w:bCs/>
          <w:sz w:val="24"/>
          <w:szCs w:val="24"/>
          <w:lang w:val="bg-BG"/>
        </w:rPr>
      </w:pPr>
    </w:p>
    <w:p w:rsidR="00795004" w:rsidRDefault="002A4DB4">
      <w:pPr>
        <w:ind w:firstLine="567"/>
        <w:jc w:val="both"/>
        <w:rPr>
          <w:sz w:val="24"/>
          <w:szCs w:val="24"/>
          <w:lang w:val="bg-BG"/>
        </w:rPr>
      </w:pPr>
      <w:r>
        <w:rPr>
          <w:sz w:val="24"/>
          <w:szCs w:val="24"/>
          <w:lang w:val="bg-BG"/>
        </w:rPr>
        <w:t>В договора задължително се включват всички условия, при които е спечелен обектът.</w:t>
      </w:r>
    </w:p>
    <w:p w:rsidR="00795004" w:rsidRDefault="00795004">
      <w:pPr>
        <w:ind w:firstLine="567"/>
        <w:jc w:val="both"/>
        <w:rPr>
          <w:sz w:val="24"/>
          <w:szCs w:val="24"/>
          <w:lang w:val="bg-BG" w:eastAsia="ar-SA"/>
        </w:rPr>
      </w:pPr>
    </w:p>
    <w:p w:rsidR="00795004" w:rsidRDefault="002A4DB4">
      <w:pPr>
        <w:widowControl w:val="0"/>
        <w:ind w:firstLine="567"/>
        <w:jc w:val="both"/>
        <w:rPr>
          <w:sz w:val="24"/>
          <w:szCs w:val="24"/>
          <w:lang w:val="bg-BG"/>
        </w:rPr>
      </w:pPr>
      <w:r>
        <w:rPr>
          <w:b/>
          <w:sz w:val="24"/>
          <w:szCs w:val="24"/>
          <w:lang w:val="bg-BG"/>
        </w:rPr>
        <w:t>15.5.</w:t>
      </w:r>
      <w:r>
        <w:rPr>
          <w:sz w:val="24"/>
          <w:szCs w:val="24"/>
          <w:lang w:val="bg-BG"/>
        </w:rPr>
        <w:t xml:space="preserve"> Документите по предходната т. 15.4, следва </w:t>
      </w:r>
      <w:r>
        <w:rPr>
          <w:b/>
          <w:sz w:val="24"/>
          <w:szCs w:val="24"/>
          <w:lang w:val="bg-BG"/>
        </w:rPr>
        <w:t>да са валидни</w:t>
      </w:r>
      <w:r>
        <w:rPr>
          <w:sz w:val="24"/>
          <w:szCs w:val="24"/>
          <w:lang w:val="bg-BG"/>
        </w:rPr>
        <w:t xml:space="preserve"> към датата на подписване на договора и се представят в оригинал или заверено от кандидата копие. При представяне на заверено копие кандидатът представя и оригинала за сравнение </w:t>
      </w:r>
      <w:r>
        <w:rPr>
          <w:bCs/>
          <w:sz w:val="24"/>
          <w:szCs w:val="24"/>
          <w:lang w:val="bg-BG"/>
        </w:rPr>
        <w:t>(чл. 35, ал. 6, последно изречение от наредбата)</w:t>
      </w:r>
      <w:r>
        <w:rPr>
          <w:sz w:val="24"/>
          <w:szCs w:val="24"/>
          <w:lang w:val="bg-BG"/>
        </w:rPr>
        <w:t>.</w:t>
      </w:r>
    </w:p>
    <w:p w:rsidR="00795004" w:rsidRDefault="002A4DB4">
      <w:pPr>
        <w:ind w:firstLine="567"/>
        <w:jc w:val="both"/>
        <w:rPr>
          <w:sz w:val="24"/>
          <w:szCs w:val="24"/>
          <w:lang w:val="bg-BG"/>
        </w:rPr>
      </w:pPr>
      <w:r>
        <w:rPr>
          <w:b/>
          <w:sz w:val="24"/>
          <w:szCs w:val="24"/>
          <w:lang w:val="bg-BG"/>
        </w:rPr>
        <w:t>15.6.</w:t>
      </w:r>
      <w:r>
        <w:rPr>
          <w:sz w:val="24"/>
          <w:szCs w:val="24"/>
          <w:lang w:val="bg-BG"/>
        </w:rPr>
        <w:t xml:space="preserve"> Договорът се сключва при спазване на всички изисквания на българското законодателство, като в него задължително се включват всички условия, при които е спечелен обектът.</w:t>
      </w:r>
    </w:p>
    <w:p w:rsidR="00795004" w:rsidRDefault="00795004">
      <w:pPr>
        <w:ind w:firstLine="567"/>
        <w:jc w:val="both"/>
        <w:rPr>
          <w:sz w:val="24"/>
          <w:szCs w:val="24"/>
          <w:lang w:val="bg-BG"/>
        </w:rPr>
      </w:pPr>
    </w:p>
    <w:p w:rsidR="00795004" w:rsidRDefault="002A4DB4">
      <w:pPr>
        <w:ind w:firstLine="567"/>
        <w:jc w:val="both"/>
        <w:rPr>
          <w:sz w:val="24"/>
          <w:szCs w:val="24"/>
          <w:shd w:val="clear" w:color="auto" w:fill="FEFEFE"/>
          <w:lang w:val="bg-BG"/>
        </w:rPr>
      </w:pPr>
      <w:r>
        <w:rPr>
          <w:b/>
          <w:sz w:val="24"/>
          <w:szCs w:val="24"/>
          <w:shd w:val="clear" w:color="auto" w:fill="FEFEFE"/>
          <w:lang w:val="bg-BG"/>
        </w:rPr>
        <w:t>15.7.</w:t>
      </w:r>
      <w:r>
        <w:rPr>
          <w:sz w:val="24"/>
          <w:szCs w:val="24"/>
          <w:shd w:val="clear" w:color="auto" w:fill="FEFEFE"/>
          <w:lang w:val="bg-BG"/>
        </w:rPr>
        <w:t xml:space="preserve"> В случай, че при проверката се установи, че участникът класиран на първо място и определен за купувач е декларирал неверни обстоятелства, договор със съшия не се сключва, като внесената от него гаранция за участие се задържа, а документацията се изпраща на съответните компетентни органи.</w:t>
      </w:r>
    </w:p>
    <w:p w:rsidR="00795004" w:rsidRDefault="002A4DB4">
      <w:pPr>
        <w:pStyle w:val="afa"/>
        <w:tabs>
          <w:tab w:val="left" w:pos="0"/>
          <w:tab w:val="left" w:pos="567"/>
          <w:tab w:val="left" w:pos="851"/>
        </w:tabs>
        <w:ind w:left="0" w:firstLine="567"/>
        <w:jc w:val="both"/>
        <w:rPr>
          <w:b/>
        </w:rPr>
      </w:pPr>
      <w:r>
        <w:rPr>
          <w:b/>
          <w:color w:val="000000"/>
        </w:rPr>
        <w:t xml:space="preserve">15.8. </w:t>
      </w:r>
      <w:r>
        <w:t xml:space="preserve">Когато са представени копия на документите, същите следва да са заверени с подпис и печат от съответния кандидат с текст </w:t>
      </w:r>
      <w:r>
        <w:rPr>
          <w:b/>
        </w:rPr>
        <w:t>„Вярно с оригинала”.</w:t>
      </w:r>
    </w:p>
    <w:p w:rsidR="009D2518" w:rsidRDefault="009D2518">
      <w:pPr>
        <w:ind w:firstLine="567"/>
        <w:jc w:val="both"/>
        <w:rPr>
          <w:b/>
          <w:bCs/>
          <w:sz w:val="24"/>
          <w:szCs w:val="24"/>
          <w:u w:val="single"/>
          <w:lang w:val="en-US"/>
        </w:rPr>
      </w:pPr>
    </w:p>
    <w:p w:rsidR="00795004" w:rsidRDefault="002A4DB4">
      <w:pPr>
        <w:ind w:firstLine="567"/>
        <w:jc w:val="both"/>
        <w:rPr>
          <w:b/>
          <w:bCs/>
          <w:sz w:val="24"/>
          <w:szCs w:val="24"/>
          <w:u w:val="single"/>
          <w:lang w:val="bg-BG"/>
        </w:rPr>
      </w:pPr>
      <w:r>
        <w:rPr>
          <w:b/>
          <w:bCs/>
          <w:sz w:val="24"/>
          <w:szCs w:val="24"/>
          <w:u w:val="single"/>
          <w:lang w:val="bg-BG"/>
        </w:rPr>
        <w:t>Договор не се сключва с участник, който:</w:t>
      </w:r>
    </w:p>
    <w:p w:rsidR="00795004" w:rsidRDefault="002A4DB4">
      <w:pPr>
        <w:ind w:firstLine="567"/>
        <w:jc w:val="both"/>
        <w:rPr>
          <w:sz w:val="24"/>
          <w:szCs w:val="24"/>
          <w:lang w:val="bg-BG"/>
        </w:rPr>
      </w:pPr>
      <w:r>
        <w:rPr>
          <w:sz w:val="24"/>
          <w:szCs w:val="24"/>
          <w:lang w:val="bg-BG"/>
        </w:rPr>
        <w:t>- в установения срок не представи документите, необходими за сключване на договор по чл.35, ал. 5 от наредбата или представените документи не отговарят на условията за провеждане на търга;</w:t>
      </w:r>
    </w:p>
    <w:p w:rsidR="00795004" w:rsidRDefault="002A4DB4">
      <w:pPr>
        <w:ind w:firstLine="567"/>
        <w:jc w:val="both"/>
        <w:rPr>
          <w:sz w:val="24"/>
          <w:szCs w:val="24"/>
          <w:lang w:val="bg-BG"/>
        </w:rPr>
      </w:pPr>
      <w:r>
        <w:rPr>
          <w:sz w:val="24"/>
          <w:szCs w:val="24"/>
          <w:lang w:val="bg-BG"/>
        </w:rPr>
        <w:t>- има парични задължения към държавата, установени с влязъл в сила акт на компетентен държавен орган;</w:t>
      </w:r>
    </w:p>
    <w:p w:rsidR="00795004" w:rsidRDefault="002A4DB4">
      <w:pPr>
        <w:ind w:firstLine="567"/>
        <w:jc w:val="both"/>
        <w:rPr>
          <w:sz w:val="24"/>
          <w:szCs w:val="24"/>
          <w:lang w:val="bg-BG"/>
        </w:rPr>
      </w:pPr>
      <w:r>
        <w:rPr>
          <w:sz w:val="24"/>
          <w:szCs w:val="24"/>
          <w:lang w:val="bg-BG"/>
        </w:rPr>
        <w:t>- има парични задължения към община Елхово, установени с влязъл в сила акт на компетентен държавен орган – органът открил търга проверява служебно за наличието на това обстоятелство;</w:t>
      </w:r>
    </w:p>
    <w:p w:rsidR="00795004" w:rsidRDefault="002A4DB4">
      <w:pPr>
        <w:ind w:firstLine="567"/>
        <w:jc w:val="both"/>
        <w:rPr>
          <w:sz w:val="24"/>
          <w:szCs w:val="24"/>
          <w:lang w:val="bg-BG"/>
        </w:rPr>
      </w:pPr>
      <w:r>
        <w:rPr>
          <w:sz w:val="24"/>
          <w:szCs w:val="24"/>
          <w:lang w:val="bg-BG"/>
        </w:rPr>
        <w:t>- има непогасени парични задължения към община Елхово органът открил търга проверява служебно за наличието на това обстоятелство;</w:t>
      </w:r>
    </w:p>
    <w:p w:rsidR="00795004" w:rsidRDefault="002A4DB4">
      <w:pPr>
        <w:ind w:firstLine="567"/>
        <w:jc w:val="both"/>
        <w:rPr>
          <w:sz w:val="24"/>
          <w:szCs w:val="24"/>
          <w:lang w:val="bg-BG"/>
        </w:rPr>
      </w:pPr>
      <w:r>
        <w:rPr>
          <w:sz w:val="24"/>
          <w:szCs w:val="24"/>
          <w:lang w:val="bg-BG"/>
        </w:rPr>
        <w:t>- откаже да сключи договор.</w:t>
      </w:r>
    </w:p>
    <w:p w:rsidR="00795004" w:rsidRDefault="002A4DB4">
      <w:pPr>
        <w:ind w:firstLine="567"/>
        <w:jc w:val="both"/>
        <w:rPr>
          <w:sz w:val="24"/>
          <w:szCs w:val="24"/>
          <w:lang w:val="bg-BG"/>
        </w:rPr>
      </w:pPr>
      <w:r>
        <w:rPr>
          <w:sz w:val="24"/>
          <w:szCs w:val="24"/>
          <w:lang w:val="bg-BG"/>
        </w:rPr>
        <w:t>При отказ на участника, определен за купувач, да сключи договор, органът открил търга предлага сключването на договор с участника, класиран на второ място.</w:t>
      </w:r>
    </w:p>
    <w:p w:rsidR="00795004" w:rsidRDefault="002A4DB4">
      <w:pPr>
        <w:pStyle w:val="22"/>
        <w:ind w:firstLine="567"/>
        <w:rPr>
          <w:rFonts w:ascii="Times New Roman" w:hAnsi="Times New Roman"/>
          <w:b/>
        </w:rPr>
      </w:pPr>
      <w:r>
        <w:rPr>
          <w:rFonts w:ascii="Times New Roman" w:hAnsi="Times New Roman"/>
          <w:szCs w:val="24"/>
        </w:rPr>
        <w:t xml:space="preserve">След влизане в сила на заповедта, с която е определен класираният на второ място участник за купувач и преди сключване на договора, същият е длъжен да представи горепосочените документи. </w:t>
      </w:r>
    </w:p>
    <w:p w:rsidR="00795004" w:rsidRDefault="00795004">
      <w:pPr>
        <w:pStyle w:val="afa"/>
        <w:tabs>
          <w:tab w:val="left" w:pos="0"/>
          <w:tab w:val="left" w:pos="567"/>
          <w:tab w:val="left" w:pos="851"/>
        </w:tabs>
        <w:ind w:left="0" w:firstLine="567"/>
        <w:jc w:val="both"/>
      </w:pPr>
    </w:p>
    <w:p w:rsidR="00795004" w:rsidRDefault="00795004">
      <w:pPr>
        <w:pStyle w:val="Default"/>
        <w:ind w:firstLine="567"/>
        <w:jc w:val="center"/>
        <w:rPr>
          <w:rFonts w:ascii="Times New Roman" w:hAnsi="Times New Roman" w:cs="Times New Roman"/>
          <w:b/>
          <w:bCs/>
          <w:u w:val="single"/>
        </w:rPr>
      </w:pPr>
    </w:p>
    <w:p w:rsidR="00795004" w:rsidRDefault="002A4DB4">
      <w:pPr>
        <w:pStyle w:val="Default"/>
        <w:ind w:firstLine="567"/>
        <w:jc w:val="center"/>
        <w:rPr>
          <w:rFonts w:ascii="Times New Roman" w:hAnsi="Times New Roman" w:cs="Times New Roman"/>
          <w:b/>
          <w:bCs/>
          <w:u w:val="single"/>
        </w:rPr>
      </w:pPr>
      <w:r>
        <w:rPr>
          <w:rFonts w:ascii="Times New Roman" w:hAnsi="Times New Roman" w:cs="Times New Roman"/>
          <w:b/>
          <w:bCs/>
          <w:u w:val="single"/>
        </w:rPr>
        <w:t>16. ДОПЪЛНИТЕЛНА ИНФОРМАЦИЯ</w:t>
      </w:r>
    </w:p>
    <w:p w:rsidR="00795004" w:rsidRDefault="002A4DB4">
      <w:pPr>
        <w:pStyle w:val="Default"/>
        <w:ind w:firstLine="567"/>
        <w:jc w:val="both"/>
        <w:rPr>
          <w:rFonts w:ascii="Times New Roman" w:hAnsi="Times New Roman" w:cs="Times New Roman"/>
        </w:rPr>
      </w:pPr>
      <w:r>
        <w:rPr>
          <w:rFonts w:ascii="Times New Roman" w:hAnsi="Times New Roman" w:cs="Times New Roman"/>
          <w:b/>
        </w:rPr>
        <w:t>16.1.</w:t>
      </w:r>
      <w:r>
        <w:rPr>
          <w:rFonts w:ascii="Times New Roman" w:hAnsi="Times New Roman" w:cs="Times New Roman"/>
        </w:rPr>
        <w:t xml:space="preserve"> Кандидатите желаещи и/или подали заявление за участие в търга могат да получават допълнителна информация на адреса на община Елхово в рамките на работното време от 08:00 –16:30 часа или на тел: 0888670813– инж. Петко Радичков – главен лесничей при </w:t>
      </w:r>
      <w:r w:rsidRPr="00ED2FA3">
        <w:rPr>
          <w:rFonts w:ascii="Times New Roman" w:hAnsi="Times New Roman" w:cs="Times New Roman"/>
          <w:iCs/>
        </w:rPr>
        <w:t>община Елхово</w:t>
      </w:r>
      <w:r w:rsidRPr="00ED2FA3">
        <w:rPr>
          <w:rFonts w:ascii="Times New Roman" w:hAnsi="Times New Roman" w:cs="Times New Roman"/>
        </w:rPr>
        <w:t>.</w:t>
      </w:r>
    </w:p>
    <w:p w:rsidR="00795004" w:rsidRDefault="002A4DB4">
      <w:pPr>
        <w:pStyle w:val="Default"/>
        <w:ind w:firstLine="567"/>
        <w:jc w:val="both"/>
        <w:rPr>
          <w:rFonts w:ascii="Times New Roman" w:hAnsi="Times New Roman" w:cs="Times New Roman"/>
        </w:rPr>
      </w:pPr>
      <w:r>
        <w:rPr>
          <w:rFonts w:ascii="Times New Roman" w:hAnsi="Times New Roman" w:cs="Times New Roman"/>
          <w:b/>
        </w:rPr>
        <w:t>16.2.</w:t>
      </w:r>
      <w:r>
        <w:rPr>
          <w:rFonts w:ascii="Times New Roman" w:hAnsi="Times New Roman" w:cs="Times New Roman"/>
        </w:rPr>
        <w:t xml:space="preserve"> За всички неуредени с настоящите условия изисквания се прилагат разпоредбите на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и Закона за горите.</w:t>
      </w:r>
    </w:p>
    <w:sectPr w:rsidR="00795004" w:rsidSect="005515C5">
      <w:footerReference w:type="even" r:id="rId12"/>
      <w:footerReference w:type="default" r:id="rId13"/>
      <w:footerReference w:type="first" r:id="rId14"/>
      <w:pgSz w:w="12240" w:h="15840"/>
      <w:pgMar w:top="709" w:right="900" w:bottom="851" w:left="1276" w:header="0" w:footer="577"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451" w:rsidRDefault="00EF5451">
      <w:r>
        <w:separator/>
      </w:r>
    </w:p>
  </w:endnote>
  <w:endnote w:type="continuationSeparator" w:id="0">
    <w:p w:rsidR="00EF5451" w:rsidRDefault="00EF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bar">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04" w:rsidRDefault="0018107E">
    <w:pPr>
      <w:pStyle w:val="af7"/>
      <w:ind w:right="360"/>
    </w:pPr>
    <w:r>
      <w:rPr>
        <w:noProof/>
        <w:lang w:val="bg-BG"/>
      </w:rPr>
      <mc:AlternateContent>
        <mc:Choice Requires="wps">
          <w:drawing>
            <wp:anchor distT="0" distB="0" distL="0" distR="0" simplePos="0" relativeHeight="251658752"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Рам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14605"/>
                      </a:xfrm>
                      <a:prstGeom prst="rect">
                        <a:avLst/>
                      </a:prstGeom>
                      <a:solidFill>
                        <a:srgbClr val="FFFFFF">
                          <a:alpha val="0"/>
                        </a:srgbClr>
                      </a:solidFill>
                    </wps:spPr>
                    <wps:txbx>
                      <w:txbxContent>
                        <w:p w:rsidR="00795004" w:rsidRDefault="002A4DB4">
                          <w:pPr>
                            <w:pStyle w:val="af7"/>
                            <w:rPr>
                              <w:rStyle w:val="a3"/>
                            </w:rPr>
                          </w:pPr>
                          <w:r>
                            <w:rPr>
                              <w:rStyle w:val="a3"/>
                            </w:rPr>
                            <w:fldChar w:fldCharType="begin"/>
                          </w:r>
                          <w:r>
                            <w:rPr>
                              <w:rStyle w:val="a3"/>
                            </w:rPr>
                            <w:instrText>PAGE</w:instrText>
                          </w:r>
                          <w:r>
                            <w:rPr>
                              <w:rStyle w:val="a3"/>
                            </w:rPr>
                            <w:fldChar w:fldCharType="separate"/>
                          </w:r>
                          <w:r>
                            <w:rPr>
                              <w:rStyle w:val="a3"/>
                            </w:rPr>
                            <w:t>0</w:t>
                          </w:r>
                          <w:r>
                            <w:rPr>
                              <w:rStyle w:val="a3"/>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Рамка1" o:spid="_x0000_s1026" type="#_x0000_t202" style="position:absolute;margin-left:-50.05pt;margin-top:.05pt;width:1.15pt;height:1.15pt;z-index:25165875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" stroked="f">
              <v:fill opacity="0"/>
              <v:path arrowok="t"/>
              <v:textbox style="mso-fit-shape-to-text:t" inset="0,0,0,0">
                <w:txbxContent>
                  <w:p w:rsidR="00795004" w:rsidRDefault="002A4DB4">
                    <w:pPr>
                      <w:pStyle w:val="af7"/>
                      <w:rPr>
                        <w:rStyle w:val="a3"/>
                      </w:rPr>
                    </w:pPr>
                    <w:r>
                      <w:rPr>
                        <w:rStyle w:val="a3"/>
                      </w:rPr>
                      <w:fldChar w:fldCharType="begin"/>
                    </w:r>
                    <w:r>
                      <w:rPr>
                        <w:rStyle w:val="a3"/>
                      </w:rPr>
                      <w:instrText>PAGE</w:instrText>
                    </w:r>
                    <w:r>
                      <w:rPr>
                        <w:rStyle w:val="a3"/>
                      </w:rPr>
                      <w:fldChar w:fldCharType="separate"/>
                    </w:r>
                    <w:r>
                      <w:rPr>
                        <w:rStyle w:val="a3"/>
                      </w:rPr>
                      <w:t>0</w:t>
                    </w:r>
                    <w:r>
                      <w:rPr>
                        <w:rStyle w:val="a3"/>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04" w:rsidRDefault="0018107E">
    <w:pPr>
      <w:pStyle w:val="af7"/>
      <w:ind w:right="360"/>
    </w:pPr>
    <w:r>
      <w:rPr>
        <w:noProof/>
        <w:lang w:val="bg-BG"/>
      </w:rPr>
      <mc:AlternateContent>
        <mc:Choice Requires="wps">
          <w:drawing>
            <wp:anchor distT="0" distB="0" distL="0" distR="0" simplePos="0" relativeHeight="251656704" behindDoc="0" locked="0" layoutInCell="0" allowOverlap="1">
              <wp:simplePos x="0" y="0"/>
              <wp:positionH relativeFrom="page">
                <wp:posOffset>3886835</wp:posOffset>
              </wp:positionH>
              <wp:positionV relativeFrom="paragraph">
                <wp:posOffset>-29845</wp:posOffset>
              </wp:positionV>
              <wp:extent cx="114935" cy="131445"/>
              <wp:effectExtent l="0" t="0" r="0" b="0"/>
              <wp:wrapSquare wrapText="bothSides"/>
              <wp:docPr id="2" name="Рамк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solidFill>
                        <a:srgbClr val="FFFFFF">
                          <a:alpha val="0"/>
                        </a:srgbClr>
                      </a:solidFill>
                    </wps:spPr>
                    <wps:txbx>
                      <w:txbxContent>
                        <w:p w:rsidR="00795004" w:rsidRDefault="002A4DB4">
                          <w:pPr>
                            <w:pStyle w:val="af7"/>
                            <w:jc w:val="center"/>
                            <w:rPr>
                              <w:rStyle w:val="a3"/>
                              <w:i/>
                              <w:sz w:val="18"/>
                            </w:rPr>
                          </w:pPr>
                          <w:r>
                            <w:rPr>
                              <w:rStyle w:val="a3"/>
                              <w:i/>
                              <w:sz w:val="18"/>
                            </w:rPr>
                            <w:fldChar w:fldCharType="begin"/>
                          </w:r>
                          <w:r>
                            <w:rPr>
                              <w:rStyle w:val="a3"/>
                              <w:i/>
                              <w:sz w:val="18"/>
                            </w:rPr>
                            <w:instrText>PAGE</w:instrText>
                          </w:r>
                          <w:r>
                            <w:rPr>
                              <w:rStyle w:val="a3"/>
                              <w:i/>
                              <w:sz w:val="18"/>
                            </w:rPr>
                            <w:fldChar w:fldCharType="separate"/>
                          </w:r>
                          <w:r w:rsidR="00425F19">
                            <w:rPr>
                              <w:rStyle w:val="a3"/>
                              <w:i/>
                              <w:noProof/>
                              <w:sz w:val="18"/>
                            </w:rPr>
                            <w:t>11</w:t>
                          </w:r>
                          <w:r>
                            <w:rPr>
                              <w:rStyle w:val="a3"/>
                              <w:i/>
                              <w:sz w:val="18"/>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Рамка2" o:spid="_x0000_s1027" type="#_x0000_t202" style="position:absolute;margin-left:306.05pt;margin-top:-2.35pt;width:9.05pt;height:10.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" o:allowincell="f" stroked="f">
              <v:fill opacity="0"/>
              <v:path arrowok="t"/>
              <v:textbox style="mso-fit-shape-to-text:t" inset="0,0,0,0">
                <w:txbxContent>
                  <w:p w:rsidR="00795004" w:rsidRDefault="002A4DB4">
                    <w:pPr>
                      <w:pStyle w:val="af7"/>
                      <w:jc w:val="center"/>
                      <w:rPr>
                        <w:rStyle w:val="a3"/>
                        <w:i/>
                        <w:sz w:val="18"/>
                      </w:rPr>
                    </w:pPr>
                    <w:r>
                      <w:rPr>
                        <w:rStyle w:val="a3"/>
                        <w:i/>
                        <w:sz w:val="18"/>
                      </w:rPr>
                      <w:fldChar w:fldCharType="begin"/>
                    </w:r>
                    <w:r>
                      <w:rPr>
                        <w:rStyle w:val="a3"/>
                        <w:i/>
                        <w:sz w:val="18"/>
                      </w:rPr>
                      <w:instrText>PAGE</w:instrText>
                    </w:r>
                    <w:r>
                      <w:rPr>
                        <w:rStyle w:val="a3"/>
                        <w:i/>
                        <w:sz w:val="18"/>
                      </w:rPr>
                      <w:fldChar w:fldCharType="separate"/>
                    </w:r>
                    <w:r w:rsidR="00425F19">
                      <w:rPr>
                        <w:rStyle w:val="a3"/>
                        <w:i/>
                        <w:noProof/>
                        <w:sz w:val="18"/>
                      </w:rPr>
                      <w:t>11</w:t>
                    </w:r>
                    <w:r>
                      <w:rPr>
                        <w:rStyle w:val="a3"/>
                        <w:i/>
                        <w:sz w:val="18"/>
                      </w:rPr>
                      <w:fldChar w:fldCharType="end"/>
                    </w:r>
                  </w:p>
                </w:txbxContent>
              </v:textbox>
              <w10:wrap type="square"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004" w:rsidRDefault="0018107E">
    <w:pPr>
      <w:pStyle w:val="af7"/>
      <w:ind w:right="360"/>
    </w:pPr>
    <w:r>
      <w:rPr>
        <w:noProof/>
        <w:lang w:val="bg-BG"/>
      </w:rPr>
      <mc:AlternateContent>
        <mc:Choice Requires="wps">
          <w:drawing>
            <wp:anchor distT="0" distB="0" distL="0" distR="0" simplePos="0" relativeHeight="251657728" behindDoc="0" locked="0" layoutInCell="0" allowOverlap="1">
              <wp:simplePos x="0" y="0"/>
              <wp:positionH relativeFrom="page">
                <wp:posOffset>3886835</wp:posOffset>
              </wp:positionH>
              <wp:positionV relativeFrom="paragraph">
                <wp:posOffset>-29845</wp:posOffset>
              </wp:positionV>
              <wp:extent cx="114935" cy="131445"/>
              <wp:effectExtent l="0" t="0" r="0" b="0"/>
              <wp:wrapSquare wrapText="bothSides"/>
              <wp:docPr id="3" name="Рамк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solidFill>
                        <a:srgbClr val="FFFFFF">
                          <a:alpha val="0"/>
                        </a:srgbClr>
                      </a:solidFill>
                    </wps:spPr>
                    <wps:txbx>
                      <w:txbxContent>
                        <w:p w:rsidR="00795004" w:rsidRDefault="002A4DB4">
                          <w:pPr>
                            <w:pStyle w:val="af7"/>
                            <w:jc w:val="center"/>
                            <w:rPr>
                              <w:rStyle w:val="a3"/>
                              <w:i/>
                              <w:sz w:val="18"/>
                            </w:rPr>
                          </w:pPr>
                          <w:r>
                            <w:rPr>
                              <w:rStyle w:val="a3"/>
                              <w:i/>
                              <w:sz w:val="18"/>
                            </w:rPr>
                            <w:fldChar w:fldCharType="begin"/>
                          </w:r>
                          <w:r>
                            <w:rPr>
                              <w:rStyle w:val="a3"/>
                              <w:i/>
                              <w:sz w:val="18"/>
                            </w:rPr>
                            <w:instrText>PAGE</w:instrText>
                          </w:r>
                          <w:r>
                            <w:rPr>
                              <w:rStyle w:val="a3"/>
                              <w:i/>
                              <w:sz w:val="18"/>
                            </w:rPr>
                            <w:fldChar w:fldCharType="separate"/>
                          </w:r>
                          <w:r>
                            <w:rPr>
                              <w:rStyle w:val="a3"/>
                              <w:i/>
                              <w:sz w:val="18"/>
                            </w:rPr>
                            <w:t>11</w:t>
                          </w:r>
                          <w:r>
                            <w:rPr>
                              <w:rStyle w:val="a3"/>
                              <w:i/>
                              <w:sz w:val="18"/>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06.05pt;margin-top:-2.35pt;width:9.05pt;height:10.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" o:allowincell="f" stroked="f">
              <v:fill opacity="0"/>
              <v:path arrowok="t"/>
              <v:textbox style="mso-fit-shape-to-text:t" inset="0,0,0,0">
                <w:txbxContent>
                  <w:p w:rsidR="00795004" w:rsidRDefault="002A4DB4">
                    <w:pPr>
                      <w:pStyle w:val="af7"/>
                      <w:jc w:val="center"/>
                      <w:rPr>
                        <w:rStyle w:val="a3"/>
                        <w:i/>
                        <w:sz w:val="18"/>
                      </w:rPr>
                    </w:pPr>
                    <w:r>
                      <w:rPr>
                        <w:rStyle w:val="a3"/>
                        <w:i/>
                        <w:sz w:val="18"/>
                      </w:rPr>
                      <w:fldChar w:fldCharType="begin"/>
                    </w:r>
                    <w:r>
                      <w:rPr>
                        <w:rStyle w:val="a3"/>
                        <w:i/>
                        <w:sz w:val="18"/>
                      </w:rPr>
                      <w:instrText>PAGE</w:instrText>
                    </w:r>
                    <w:r>
                      <w:rPr>
                        <w:rStyle w:val="a3"/>
                        <w:i/>
                        <w:sz w:val="18"/>
                      </w:rPr>
                      <w:fldChar w:fldCharType="separate"/>
                    </w:r>
                    <w:r>
                      <w:rPr>
                        <w:rStyle w:val="a3"/>
                        <w:i/>
                        <w:sz w:val="18"/>
                      </w:rPr>
                      <w:t>11</w:t>
                    </w:r>
                    <w:r>
                      <w:rPr>
                        <w:rStyle w:val="a3"/>
                        <w:i/>
                        <w:sz w:val="18"/>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451" w:rsidRDefault="00EF5451">
      <w:r>
        <w:separator/>
      </w:r>
    </w:p>
  </w:footnote>
  <w:footnote w:type="continuationSeparator" w:id="0">
    <w:p w:rsidR="00EF5451" w:rsidRDefault="00EF5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71AE1"/>
    <w:multiLevelType w:val="hybridMultilevel"/>
    <w:tmpl w:val="B5D05F18"/>
    <w:lvl w:ilvl="0" w:tplc="13D41C80">
      <w:numFmt w:val="bullet"/>
      <w:lvlText w:val="-"/>
      <w:lvlJc w:val="left"/>
      <w:pPr>
        <w:ind w:left="720" w:hanging="360"/>
      </w:pPr>
      <w:rPr>
        <w:rFonts w:ascii="Times New Roman" w:eastAsia="SimSun" w:hAnsi="Times New Roman" w:cs="Times New Roman" w:hint="default"/>
        <w:b/>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004"/>
    <w:rsid w:val="00054DD9"/>
    <w:rsid w:val="00090815"/>
    <w:rsid w:val="0009767F"/>
    <w:rsid w:val="00167E0D"/>
    <w:rsid w:val="0018107E"/>
    <w:rsid w:val="001953B8"/>
    <w:rsid w:val="002A4DB4"/>
    <w:rsid w:val="00323826"/>
    <w:rsid w:val="003277AE"/>
    <w:rsid w:val="00351ED4"/>
    <w:rsid w:val="00370B0F"/>
    <w:rsid w:val="00377BA5"/>
    <w:rsid w:val="00381056"/>
    <w:rsid w:val="00391DA3"/>
    <w:rsid w:val="003C09B2"/>
    <w:rsid w:val="003C76E7"/>
    <w:rsid w:val="003F57B0"/>
    <w:rsid w:val="0040462F"/>
    <w:rsid w:val="00425F19"/>
    <w:rsid w:val="004751A3"/>
    <w:rsid w:val="004A01AB"/>
    <w:rsid w:val="004C4700"/>
    <w:rsid w:val="004C4A48"/>
    <w:rsid w:val="005162FB"/>
    <w:rsid w:val="005515C5"/>
    <w:rsid w:val="00586468"/>
    <w:rsid w:val="005A6D99"/>
    <w:rsid w:val="005A77EE"/>
    <w:rsid w:val="005B669B"/>
    <w:rsid w:val="005C0113"/>
    <w:rsid w:val="005E5CD2"/>
    <w:rsid w:val="006250C5"/>
    <w:rsid w:val="00627BB9"/>
    <w:rsid w:val="00634388"/>
    <w:rsid w:val="006510AF"/>
    <w:rsid w:val="006709B9"/>
    <w:rsid w:val="007015F5"/>
    <w:rsid w:val="00711A44"/>
    <w:rsid w:val="00732E5C"/>
    <w:rsid w:val="00740A98"/>
    <w:rsid w:val="00795004"/>
    <w:rsid w:val="007F373B"/>
    <w:rsid w:val="00806C1D"/>
    <w:rsid w:val="00813671"/>
    <w:rsid w:val="00841A2A"/>
    <w:rsid w:val="00871C96"/>
    <w:rsid w:val="00887D28"/>
    <w:rsid w:val="008A1A08"/>
    <w:rsid w:val="008A4534"/>
    <w:rsid w:val="008C52D2"/>
    <w:rsid w:val="00935A81"/>
    <w:rsid w:val="009B49EE"/>
    <w:rsid w:val="009D2518"/>
    <w:rsid w:val="009F341F"/>
    <w:rsid w:val="00A10F6C"/>
    <w:rsid w:val="00A23DA1"/>
    <w:rsid w:val="00A619F5"/>
    <w:rsid w:val="00A81178"/>
    <w:rsid w:val="00AA24FD"/>
    <w:rsid w:val="00AC2457"/>
    <w:rsid w:val="00AF73D3"/>
    <w:rsid w:val="00AF7832"/>
    <w:rsid w:val="00BD1657"/>
    <w:rsid w:val="00BD5B2F"/>
    <w:rsid w:val="00BF7DFF"/>
    <w:rsid w:val="00C17837"/>
    <w:rsid w:val="00C91F2D"/>
    <w:rsid w:val="00CF71FE"/>
    <w:rsid w:val="00D67333"/>
    <w:rsid w:val="00DC49AD"/>
    <w:rsid w:val="00DC5FDA"/>
    <w:rsid w:val="00DD664C"/>
    <w:rsid w:val="00E13948"/>
    <w:rsid w:val="00E91501"/>
    <w:rsid w:val="00E94158"/>
    <w:rsid w:val="00E96E3E"/>
    <w:rsid w:val="00EA4621"/>
    <w:rsid w:val="00ED2FA3"/>
    <w:rsid w:val="00EF5451"/>
    <w:rsid w:val="00F478AD"/>
    <w:rsid w:val="00FB65D6"/>
    <w:rsid w:val="00FE19FD"/>
    <w:rsid w:val="00FE5982"/>
    <w:rsid w:val="00FF5B5B"/>
  </w:rsids>
  <m:mathPr>
    <m:mathFont m:val="Cambria Math"/>
    <m:brkBin m:val="before"/>
    <m:brkBinSub m:val="--"/>
    <m:smallFrac m:val="0"/>
    <m:dispDef/>
    <m:lMargin m:val="0"/>
    <m:rMargin m:val="0"/>
    <m:defJc m:val="centerGroup"/>
    <m:wrapIndent m:val="1440"/>
    <m:intLim m:val="subSup"/>
    <m:naryLim m:val="undOvr"/>
  </m:mathPr>
  <w:themeFontLang w:val="bg-BG"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99" w:unhideWhenUsed="0" w:qFormat="1"/>
    <w:lsdException w:name="Body Text Indent 3"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C5C"/>
    <w:rPr>
      <w:lang w:val="en-AU"/>
    </w:rPr>
  </w:style>
  <w:style w:type="paragraph" w:styleId="1">
    <w:name w:val="heading 1"/>
    <w:basedOn w:val="a"/>
    <w:next w:val="a"/>
    <w:link w:val="10"/>
    <w:qFormat/>
    <w:rsid w:val="00E71A6E"/>
    <w:pPr>
      <w:keepNext/>
      <w:spacing w:before="240" w:after="60"/>
      <w:outlineLvl w:val="0"/>
    </w:pPr>
    <w:rPr>
      <w:rFonts w:ascii="Cambria" w:hAnsi="Cambria"/>
      <w:b/>
      <w:bCs/>
      <w:kern w:val="2"/>
      <w:sz w:val="32"/>
      <w:szCs w:val="32"/>
    </w:rPr>
  </w:style>
  <w:style w:type="paragraph" w:styleId="2">
    <w:name w:val="heading 2"/>
    <w:basedOn w:val="a"/>
    <w:next w:val="a"/>
    <w:link w:val="20"/>
    <w:qFormat/>
    <w:rsid w:val="00051C5C"/>
    <w:pPr>
      <w:keepNext/>
      <w:jc w:val="center"/>
      <w:outlineLvl w:val="1"/>
    </w:pPr>
    <w:rPr>
      <w:rFonts w:ascii="Arial" w:hAnsi="Arial"/>
      <w:b/>
      <w:sz w:val="24"/>
      <w:lang w:val="bg-BG" w:eastAsia="en-US"/>
    </w:rPr>
  </w:style>
  <w:style w:type="paragraph" w:styleId="6">
    <w:name w:val="heading 6"/>
    <w:basedOn w:val="a"/>
    <w:next w:val="a"/>
    <w:link w:val="60"/>
    <w:qFormat/>
    <w:rsid w:val="00CE5DDB"/>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docreference">
    <w:name w:val="newdocreference"/>
    <w:basedOn w:val="a0"/>
    <w:qFormat/>
    <w:rsid w:val="00051C5C"/>
  </w:style>
  <w:style w:type="character" w:styleId="HTML">
    <w:name w:val="HTML Cite"/>
    <w:basedOn w:val="a0"/>
    <w:qFormat/>
    <w:rsid w:val="00051C5C"/>
    <w:rPr>
      <w:i/>
      <w:iCs/>
    </w:rPr>
  </w:style>
  <w:style w:type="character" w:customStyle="1" w:styleId="samedocreference">
    <w:name w:val="samedocreference"/>
    <w:basedOn w:val="a0"/>
    <w:qFormat/>
    <w:rsid w:val="00051C5C"/>
  </w:style>
  <w:style w:type="character" w:customStyle="1" w:styleId="newdocreference1">
    <w:name w:val="newdocreference1"/>
    <w:basedOn w:val="a0"/>
    <w:qFormat/>
    <w:rsid w:val="00051C5C"/>
    <w:rPr>
      <w:i w:val="0"/>
      <w:iCs w:val="0"/>
      <w:color w:val="0000FF"/>
      <w:u w:val="single"/>
    </w:rPr>
  </w:style>
  <w:style w:type="character" w:styleId="a3">
    <w:name w:val="page number"/>
    <w:basedOn w:val="a0"/>
    <w:qFormat/>
    <w:rsid w:val="0007762C"/>
  </w:style>
  <w:style w:type="character" w:customStyle="1" w:styleId="a4">
    <w:name w:val="Подзаглавие Знак"/>
    <w:basedOn w:val="a0"/>
    <w:uiPriority w:val="99"/>
    <w:qFormat/>
    <w:rsid w:val="00F97B44"/>
    <w:rPr>
      <w:b/>
      <w:bCs/>
      <w:sz w:val="28"/>
      <w:szCs w:val="28"/>
      <w:lang w:eastAsia="en-US"/>
    </w:rPr>
  </w:style>
  <w:style w:type="character" w:customStyle="1" w:styleId="a5">
    <w:name w:val="Горен колонтитул Знак"/>
    <w:basedOn w:val="a0"/>
    <w:qFormat/>
    <w:rsid w:val="0008218A"/>
    <w:rPr>
      <w:lang w:val="en-AU"/>
    </w:rPr>
  </w:style>
  <w:style w:type="character" w:customStyle="1" w:styleId="60">
    <w:name w:val="Заглавие 6 Знак"/>
    <w:basedOn w:val="a0"/>
    <w:link w:val="6"/>
    <w:semiHidden/>
    <w:qFormat/>
    <w:rsid w:val="00CE5DDB"/>
    <w:rPr>
      <w:rFonts w:ascii="Calibri" w:eastAsia="Times New Roman" w:hAnsi="Calibri" w:cs="Times New Roman"/>
      <w:b/>
      <w:bCs/>
      <w:sz w:val="22"/>
      <w:szCs w:val="22"/>
      <w:lang w:val="en-AU"/>
    </w:rPr>
  </w:style>
  <w:style w:type="character" w:customStyle="1" w:styleId="20">
    <w:name w:val="Заглавие 2 Знак"/>
    <w:basedOn w:val="a0"/>
    <w:link w:val="2"/>
    <w:qFormat/>
    <w:rsid w:val="00CE5DDB"/>
    <w:rPr>
      <w:rFonts w:ascii="Arial" w:hAnsi="Arial"/>
      <w:b/>
      <w:sz w:val="24"/>
      <w:lang w:eastAsia="en-US"/>
    </w:rPr>
  </w:style>
  <w:style w:type="character" w:customStyle="1" w:styleId="a6">
    <w:name w:val="Долен колонтитул Знак"/>
    <w:basedOn w:val="a0"/>
    <w:qFormat/>
    <w:rsid w:val="00CE5DDB"/>
    <w:rPr>
      <w:lang w:val="en-AU"/>
    </w:rPr>
  </w:style>
  <w:style w:type="character" w:customStyle="1" w:styleId="10">
    <w:name w:val="Заглавие 1 Знак"/>
    <w:basedOn w:val="a0"/>
    <w:link w:val="1"/>
    <w:qFormat/>
    <w:rsid w:val="00E71A6E"/>
    <w:rPr>
      <w:rFonts w:ascii="Cambria" w:eastAsia="Times New Roman" w:hAnsi="Cambria" w:cs="Times New Roman"/>
      <w:b/>
      <w:bCs/>
      <w:kern w:val="2"/>
      <w:sz w:val="32"/>
      <w:szCs w:val="32"/>
      <w:lang w:val="en-AU"/>
    </w:rPr>
  </w:style>
  <w:style w:type="character" w:customStyle="1" w:styleId="a7">
    <w:name w:val="Основен текст Знак"/>
    <w:basedOn w:val="a0"/>
    <w:qFormat/>
    <w:rsid w:val="00E71A6E"/>
    <w:rPr>
      <w:b/>
      <w:sz w:val="24"/>
      <w:lang w:eastAsia="en-US"/>
    </w:rPr>
  </w:style>
  <w:style w:type="character" w:styleId="a8">
    <w:name w:val="annotation reference"/>
    <w:basedOn w:val="a0"/>
    <w:semiHidden/>
    <w:unhideWhenUsed/>
    <w:qFormat/>
    <w:rsid w:val="00AE31EE"/>
    <w:rPr>
      <w:sz w:val="16"/>
      <w:szCs w:val="16"/>
    </w:rPr>
  </w:style>
  <w:style w:type="character" w:customStyle="1" w:styleId="Char1CharCharCharChar">
    <w:name w:val="Char Знак Знак1 Char Знак Знак Char Char Char Знак"/>
    <w:link w:val="Char1CharCharCharChar"/>
    <w:qFormat/>
    <w:rsid w:val="00C9490D"/>
    <w:rPr>
      <w:rFonts w:ascii="Tahoma" w:hAnsi="Tahoma"/>
      <w:sz w:val="24"/>
      <w:szCs w:val="24"/>
      <w:lang w:val="pl-PL" w:eastAsia="pl-PL" w:bidi="ar-SA"/>
    </w:rPr>
  </w:style>
  <w:style w:type="character" w:customStyle="1" w:styleId="a9">
    <w:name w:val="Връзка към Интернет"/>
    <w:basedOn w:val="a0"/>
    <w:rsid w:val="005B6B4F"/>
    <w:rPr>
      <w:color w:val="0000FF"/>
      <w:u w:val="single"/>
    </w:rPr>
  </w:style>
  <w:style w:type="character" w:customStyle="1" w:styleId="Bodytext">
    <w:name w:val="Body text_"/>
    <w:basedOn w:val="a0"/>
    <w:link w:val="Bodytext1"/>
    <w:uiPriority w:val="99"/>
    <w:qFormat/>
    <w:locked/>
    <w:rsid w:val="000B7031"/>
    <w:rPr>
      <w:sz w:val="22"/>
      <w:szCs w:val="22"/>
      <w:shd w:val="clear" w:color="auto" w:fill="FFFFFF"/>
    </w:rPr>
  </w:style>
  <w:style w:type="character" w:customStyle="1" w:styleId="3">
    <w:name w:val="Основен текст с отстъп 3 Знак"/>
    <w:basedOn w:val="a0"/>
    <w:uiPriority w:val="99"/>
    <w:qFormat/>
    <w:rsid w:val="00F90D93"/>
    <w:rPr>
      <w:rFonts w:ascii="Calibri" w:hAnsi="Calibri"/>
      <w:sz w:val="16"/>
      <w:szCs w:val="16"/>
    </w:rPr>
  </w:style>
  <w:style w:type="character" w:customStyle="1" w:styleId="ala25">
    <w:name w:val="al_a25"/>
    <w:qFormat/>
    <w:rsid w:val="00253989"/>
    <w:rPr>
      <w:rFonts w:cs="Times New Roman"/>
    </w:rPr>
  </w:style>
  <w:style w:type="character" w:styleId="aa">
    <w:name w:val="Emphasis"/>
    <w:basedOn w:val="a0"/>
    <w:qFormat/>
    <w:rsid w:val="00F10737"/>
    <w:rPr>
      <w:i/>
      <w:iCs/>
    </w:rPr>
  </w:style>
  <w:style w:type="character" w:customStyle="1" w:styleId="alt">
    <w:name w:val="al_t"/>
    <w:basedOn w:val="a0"/>
    <w:uiPriority w:val="99"/>
    <w:qFormat/>
    <w:rsid w:val="00305F20"/>
  </w:style>
  <w:style w:type="character" w:customStyle="1" w:styleId="ab">
    <w:name w:val="Заглавие Знак"/>
    <w:basedOn w:val="a0"/>
    <w:qFormat/>
    <w:rsid w:val="008D478C"/>
    <w:rPr>
      <w:rFonts w:ascii="Arial" w:hAnsi="Arial"/>
      <w:b/>
      <w:kern w:val="2"/>
      <w:sz w:val="32"/>
      <w:lang w:val="en-US" w:eastAsia="en-US"/>
    </w:rPr>
  </w:style>
  <w:style w:type="character" w:customStyle="1" w:styleId="alcapt2">
    <w:name w:val="al_capt2"/>
    <w:qFormat/>
    <w:rsid w:val="00F96CE8"/>
    <w:rPr>
      <w:rFonts w:cs="Times New Roman"/>
      <w:i/>
      <w:iCs/>
    </w:rPr>
  </w:style>
  <w:style w:type="character" w:customStyle="1" w:styleId="UnresolvedMention">
    <w:name w:val="Unresolved Mention"/>
    <w:basedOn w:val="a0"/>
    <w:uiPriority w:val="99"/>
    <w:semiHidden/>
    <w:unhideWhenUsed/>
    <w:qFormat/>
    <w:rsid w:val="00060948"/>
    <w:rPr>
      <w:color w:val="605E5C"/>
      <w:shd w:val="clear" w:color="auto" w:fill="E1DFDD"/>
    </w:rPr>
  </w:style>
  <w:style w:type="character" w:customStyle="1" w:styleId="21">
    <w:name w:val="Основен текст (2) + Удебелен"/>
    <w:basedOn w:val="a0"/>
    <w:qFormat/>
    <w:rsid w:val="00913C8D"/>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bg-BG" w:eastAsia="bg-BG" w:bidi="bg-BG"/>
    </w:rPr>
  </w:style>
  <w:style w:type="character" w:customStyle="1" w:styleId="ac">
    <w:name w:val="Посетена връзка към Интернет"/>
    <w:rPr>
      <w:color w:val="800000"/>
      <w:u w:val="single"/>
    </w:rPr>
  </w:style>
  <w:style w:type="paragraph" w:styleId="ad">
    <w:name w:val="Title"/>
    <w:basedOn w:val="a"/>
    <w:next w:val="ae"/>
    <w:qFormat/>
    <w:rsid w:val="008D478C"/>
    <w:pPr>
      <w:widowControl w:val="0"/>
      <w:spacing w:before="240" w:after="60"/>
      <w:jc w:val="center"/>
    </w:pPr>
    <w:rPr>
      <w:rFonts w:ascii="Arial" w:hAnsi="Arial"/>
      <w:b/>
      <w:kern w:val="2"/>
      <w:sz w:val="32"/>
      <w:lang w:val="en-US" w:eastAsia="en-US"/>
    </w:rPr>
  </w:style>
  <w:style w:type="paragraph" w:styleId="ae">
    <w:name w:val="Body Text"/>
    <w:basedOn w:val="a"/>
    <w:rsid w:val="00051C5C"/>
    <w:pPr>
      <w:jc w:val="center"/>
    </w:pPr>
    <w:rPr>
      <w:b/>
      <w:sz w:val="24"/>
      <w:lang w:val="bg-BG" w:eastAsia="en-US"/>
    </w:rPr>
  </w:style>
  <w:style w:type="paragraph" w:styleId="af">
    <w:name w:val="List"/>
    <w:basedOn w:val="ae"/>
    <w:rPr>
      <w:rFonts w:cs="Arial"/>
    </w:rPr>
  </w:style>
  <w:style w:type="paragraph" w:styleId="af0">
    <w:name w:val="caption"/>
    <w:basedOn w:val="a"/>
    <w:qFormat/>
    <w:pPr>
      <w:suppressLineNumbers/>
      <w:spacing w:before="120" w:after="120"/>
    </w:pPr>
    <w:rPr>
      <w:rFonts w:cs="Arial"/>
      <w:i/>
      <w:iCs/>
      <w:sz w:val="24"/>
      <w:szCs w:val="24"/>
    </w:rPr>
  </w:style>
  <w:style w:type="paragraph" w:customStyle="1" w:styleId="af1">
    <w:name w:val="Указател"/>
    <w:basedOn w:val="a"/>
    <w:qFormat/>
    <w:pPr>
      <w:suppressLineNumbers/>
    </w:pPr>
    <w:rPr>
      <w:rFonts w:cs="Arial"/>
    </w:rPr>
  </w:style>
  <w:style w:type="paragraph" w:customStyle="1" w:styleId="CharCharCharCharCharCharCharCharChar1CharCharCharChar">
    <w:name w:val="Char Char Char Char Char Char Char Char Char1 Char Char Char Char"/>
    <w:basedOn w:val="a"/>
    <w:qFormat/>
    <w:rsid w:val="005462EA"/>
    <w:pPr>
      <w:tabs>
        <w:tab w:val="left" w:pos="709"/>
      </w:tabs>
    </w:pPr>
    <w:rPr>
      <w:rFonts w:ascii="Tahoma" w:hAnsi="Tahoma"/>
      <w:sz w:val="24"/>
      <w:szCs w:val="24"/>
      <w:lang w:val="pl-PL" w:eastAsia="pl-PL"/>
    </w:rPr>
  </w:style>
  <w:style w:type="paragraph" w:styleId="22">
    <w:name w:val="Body Text Indent 2"/>
    <w:basedOn w:val="a"/>
    <w:qFormat/>
    <w:rsid w:val="00051C5C"/>
    <w:pPr>
      <w:ind w:firstLine="450"/>
      <w:jc w:val="both"/>
    </w:pPr>
    <w:rPr>
      <w:rFonts w:ascii="Hebar" w:hAnsi="Hebar"/>
      <w:sz w:val="24"/>
      <w:lang w:val="bg-BG" w:eastAsia="en-US"/>
    </w:rPr>
  </w:style>
  <w:style w:type="paragraph" w:styleId="af2">
    <w:name w:val="Body Text Indent"/>
    <w:basedOn w:val="a"/>
    <w:rsid w:val="00051C5C"/>
    <w:pPr>
      <w:tabs>
        <w:tab w:val="left" w:pos="720"/>
      </w:tabs>
      <w:spacing w:line="220" w:lineRule="auto"/>
      <w:ind w:firstLine="1134"/>
      <w:jc w:val="both"/>
    </w:pPr>
    <w:rPr>
      <w:sz w:val="22"/>
      <w:lang w:val="bg-BG"/>
    </w:rPr>
  </w:style>
  <w:style w:type="paragraph" w:styleId="30">
    <w:name w:val="Body Text 3"/>
    <w:basedOn w:val="a"/>
    <w:qFormat/>
    <w:rsid w:val="00051C5C"/>
    <w:pPr>
      <w:tabs>
        <w:tab w:val="left" w:pos="1260"/>
      </w:tabs>
      <w:jc w:val="both"/>
    </w:pPr>
    <w:rPr>
      <w:sz w:val="28"/>
      <w:lang w:val="bg-BG" w:eastAsia="en-US"/>
    </w:rPr>
  </w:style>
  <w:style w:type="paragraph" w:styleId="af3">
    <w:name w:val="Subtitle"/>
    <w:basedOn w:val="a"/>
    <w:uiPriority w:val="99"/>
    <w:qFormat/>
    <w:rsid w:val="00051C5C"/>
    <w:pPr>
      <w:jc w:val="center"/>
    </w:pPr>
    <w:rPr>
      <w:b/>
      <w:bCs/>
      <w:sz w:val="28"/>
      <w:szCs w:val="28"/>
      <w:lang w:val="bg-BG" w:eastAsia="en-US"/>
    </w:rPr>
  </w:style>
  <w:style w:type="paragraph" w:styleId="af4">
    <w:name w:val="Normal (Web)"/>
    <w:basedOn w:val="a"/>
    <w:uiPriority w:val="99"/>
    <w:qFormat/>
    <w:rsid w:val="00051C5C"/>
    <w:pPr>
      <w:spacing w:beforeAutospacing="1" w:afterAutospacing="1"/>
    </w:pPr>
    <w:rPr>
      <w:sz w:val="24"/>
      <w:szCs w:val="24"/>
      <w:lang w:val="bg-BG"/>
    </w:rPr>
  </w:style>
  <w:style w:type="paragraph" w:customStyle="1" w:styleId="af5">
    <w:name w:val="Знак"/>
    <w:basedOn w:val="a"/>
    <w:qFormat/>
    <w:rsid w:val="003C3327"/>
    <w:pPr>
      <w:tabs>
        <w:tab w:val="left" w:pos="709"/>
      </w:tabs>
    </w:pPr>
    <w:rPr>
      <w:rFonts w:ascii="Tahoma" w:hAnsi="Tahoma"/>
      <w:sz w:val="28"/>
      <w:szCs w:val="24"/>
      <w:lang w:val="pl-PL" w:eastAsia="pl-PL"/>
    </w:rPr>
  </w:style>
  <w:style w:type="paragraph" w:styleId="23">
    <w:name w:val="Body Text 2"/>
    <w:basedOn w:val="a"/>
    <w:qFormat/>
    <w:rsid w:val="00497C95"/>
    <w:pPr>
      <w:spacing w:after="120" w:line="480" w:lineRule="auto"/>
    </w:pPr>
  </w:style>
  <w:style w:type="paragraph" w:customStyle="1" w:styleId="CharCharCharChar">
    <w:name w:val="Char Char Char Char"/>
    <w:basedOn w:val="a"/>
    <w:qFormat/>
    <w:rsid w:val="0013552F"/>
    <w:pPr>
      <w:tabs>
        <w:tab w:val="left" w:pos="709"/>
      </w:tabs>
    </w:pPr>
    <w:rPr>
      <w:rFonts w:ascii="Tahoma" w:hAnsi="Tahoma"/>
      <w:sz w:val="24"/>
      <w:szCs w:val="24"/>
      <w:lang w:val="pl-PL" w:eastAsia="pl-PL"/>
    </w:rPr>
  </w:style>
  <w:style w:type="paragraph" w:customStyle="1" w:styleId="af6">
    <w:name w:val="Колонтитули"/>
    <w:basedOn w:val="a"/>
    <w:qFormat/>
  </w:style>
  <w:style w:type="paragraph" w:styleId="af7">
    <w:name w:val="footer"/>
    <w:basedOn w:val="a"/>
    <w:rsid w:val="0007762C"/>
    <w:pPr>
      <w:tabs>
        <w:tab w:val="center" w:pos="4536"/>
        <w:tab w:val="right" w:pos="9072"/>
      </w:tabs>
    </w:pPr>
  </w:style>
  <w:style w:type="paragraph" w:styleId="af8">
    <w:name w:val="header"/>
    <w:basedOn w:val="a"/>
    <w:rsid w:val="0008218A"/>
    <w:pPr>
      <w:tabs>
        <w:tab w:val="center" w:pos="4536"/>
        <w:tab w:val="right" w:pos="9072"/>
      </w:tabs>
    </w:pPr>
  </w:style>
  <w:style w:type="paragraph" w:customStyle="1" w:styleId="FR5">
    <w:name w:val="FR5"/>
    <w:qFormat/>
    <w:rsid w:val="00E71A6E"/>
    <w:pPr>
      <w:widowControl w:val="0"/>
      <w:spacing w:line="300" w:lineRule="auto"/>
      <w:ind w:left="480" w:hanging="480"/>
    </w:pPr>
    <w:rPr>
      <w:b/>
      <w:sz w:val="32"/>
      <w:lang w:eastAsia="en-US"/>
    </w:rPr>
  </w:style>
  <w:style w:type="paragraph" w:customStyle="1" w:styleId="af9">
    <w:name w:val="Стил"/>
    <w:qFormat/>
    <w:rsid w:val="00A418A1"/>
    <w:pPr>
      <w:widowControl w:val="0"/>
      <w:ind w:left="140" w:right="140" w:firstLine="840"/>
      <w:jc w:val="both"/>
    </w:pPr>
    <w:rPr>
      <w:sz w:val="24"/>
      <w:szCs w:val="24"/>
    </w:rPr>
  </w:style>
  <w:style w:type="paragraph" w:customStyle="1" w:styleId="Default">
    <w:name w:val="Default"/>
    <w:qFormat/>
    <w:rsid w:val="00721319"/>
    <w:rPr>
      <w:rFonts w:ascii="Georgia" w:hAnsi="Georgia" w:cs="Georgia"/>
      <w:color w:val="000000"/>
      <w:sz w:val="24"/>
      <w:szCs w:val="24"/>
    </w:rPr>
  </w:style>
  <w:style w:type="paragraph" w:customStyle="1" w:styleId="ListParagraph1">
    <w:name w:val="List Paragraph1"/>
    <w:basedOn w:val="a"/>
    <w:qFormat/>
    <w:rsid w:val="00253485"/>
    <w:pPr>
      <w:ind w:left="720"/>
      <w:contextualSpacing/>
    </w:pPr>
    <w:rPr>
      <w:rFonts w:eastAsia="SimSun"/>
      <w:sz w:val="24"/>
      <w:szCs w:val="24"/>
      <w:lang w:val="bg-BG" w:eastAsia="zh-CN"/>
    </w:rPr>
  </w:style>
  <w:style w:type="paragraph" w:styleId="afa">
    <w:name w:val="List Paragraph"/>
    <w:basedOn w:val="a"/>
    <w:uiPriority w:val="34"/>
    <w:qFormat/>
    <w:rsid w:val="005F4939"/>
    <w:pPr>
      <w:ind w:left="720"/>
      <w:contextualSpacing/>
    </w:pPr>
    <w:rPr>
      <w:rFonts w:eastAsia="SimSun"/>
      <w:sz w:val="24"/>
      <w:szCs w:val="24"/>
      <w:lang w:val="bg-BG" w:eastAsia="zh-CN"/>
    </w:rPr>
  </w:style>
  <w:style w:type="paragraph" w:styleId="afb">
    <w:name w:val="annotation text"/>
    <w:basedOn w:val="a"/>
    <w:semiHidden/>
    <w:unhideWhenUsed/>
    <w:qFormat/>
    <w:rsid w:val="00AE31EE"/>
    <w:pPr>
      <w:spacing w:after="200" w:line="276" w:lineRule="auto"/>
    </w:pPr>
    <w:rPr>
      <w:rFonts w:ascii="Calibri" w:hAnsi="Calibri"/>
      <w:lang w:val="bg-BG"/>
    </w:rPr>
  </w:style>
  <w:style w:type="paragraph" w:styleId="afc">
    <w:name w:val="Balloon Text"/>
    <w:basedOn w:val="a"/>
    <w:semiHidden/>
    <w:qFormat/>
    <w:rsid w:val="00AE31EE"/>
    <w:rPr>
      <w:rFonts w:ascii="Tahoma" w:hAnsi="Tahoma" w:cs="Tahoma"/>
      <w:sz w:val="16"/>
      <w:szCs w:val="16"/>
    </w:rPr>
  </w:style>
  <w:style w:type="paragraph" w:customStyle="1" w:styleId="Char1CharCharCharChar0">
    <w:name w:val="Char Знак Знак1 Char Знак Знак Char Char Char"/>
    <w:basedOn w:val="a"/>
    <w:qFormat/>
    <w:rsid w:val="00C9490D"/>
    <w:pPr>
      <w:tabs>
        <w:tab w:val="left" w:pos="709"/>
      </w:tabs>
    </w:pPr>
    <w:rPr>
      <w:rFonts w:ascii="Tahoma" w:hAnsi="Tahoma"/>
      <w:sz w:val="24"/>
      <w:szCs w:val="24"/>
      <w:lang w:val="pl-PL" w:eastAsia="pl-PL"/>
    </w:rPr>
  </w:style>
  <w:style w:type="paragraph" w:customStyle="1" w:styleId="11">
    <w:name w:val="Списък на абзаци1"/>
    <w:basedOn w:val="a"/>
    <w:uiPriority w:val="34"/>
    <w:qFormat/>
    <w:rsid w:val="00546955"/>
    <w:pPr>
      <w:ind w:left="720"/>
      <w:contextualSpacing/>
    </w:pPr>
    <w:rPr>
      <w:rFonts w:eastAsia="SimSun"/>
      <w:sz w:val="24"/>
      <w:szCs w:val="24"/>
      <w:lang w:val="bg-BG" w:eastAsia="zh-CN"/>
    </w:rPr>
  </w:style>
  <w:style w:type="paragraph" w:customStyle="1" w:styleId="m">
    <w:name w:val="m"/>
    <w:basedOn w:val="a"/>
    <w:qFormat/>
    <w:rsid w:val="00307CD9"/>
    <w:pPr>
      <w:spacing w:beforeAutospacing="1" w:afterAutospacing="1"/>
    </w:pPr>
    <w:rPr>
      <w:sz w:val="24"/>
      <w:szCs w:val="24"/>
      <w:lang w:val="bg-BG"/>
    </w:rPr>
  </w:style>
  <w:style w:type="paragraph" w:customStyle="1" w:styleId="Bodytext1">
    <w:name w:val="Body text1"/>
    <w:basedOn w:val="a"/>
    <w:link w:val="Bodytext"/>
    <w:uiPriority w:val="99"/>
    <w:qFormat/>
    <w:rsid w:val="000B7031"/>
    <w:pPr>
      <w:widowControl w:val="0"/>
      <w:shd w:val="clear" w:color="auto" w:fill="FFFFFF"/>
      <w:spacing w:before="60" w:line="274" w:lineRule="exact"/>
      <w:jc w:val="center"/>
    </w:pPr>
    <w:rPr>
      <w:sz w:val="22"/>
      <w:szCs w:val="22"/>
      <w:lang w:val="bg-BG"/>
    </w:rPr>
  </w:style>
  <w:style w:type="paragraph" w:styleId="31">
    <w:name w:val="Body Text Indent 3"/>
    <w:basedOn w:val="a"/>
    <w:uiPriority w:val="99"/>
    <w:unhideWhenUsed/>
    <w:qFormat/>
    <w:rsid w:val="00F90D93"/>
    <w:pPr>
      <w:spacing w:after="120" w:line="276" w:lineRule="auto"/>
      <w:ind w:left="283"/>
    </w:pPr>
    <w:rPr>
      <w:rFonts w:ascii="Calibri" w:hAnsi="Calibri"/>
      <w:sz w:val="16"/>
      <w:szCs w:val="16"/>
      <w:lang w:val="bg-BG"/>
    </w:rPr>
  </w:style>
  <w:style w:type="paragraph" w:styleId="afd">
    <w:name w:val="No Spacing"/>
    <w:uiPriority w:val="1"/>
    <w:qFormat/>
    <w:rsid w:val="00253989"/>
    <w:rPr>
      <w:rFonts w:ascii="Calibri" w:eastAsia="Calibri" w:hAnsi="Calibri"/>
      <w:sz w:val="22"/>
      <w:szCs w:val="22"/>
      <w:lang w:eastAsia="en-US"/>
    </w:rPr>
  </w:style>
  <w:style w:type="paragraph" w:customStyle="1" w:styleId="-">
    <w:name w:val="Рамка - съдържание"/>
    <w:basedOn w:val="a"/>
    <w:qFormat/>
  </w:style>
  <w:style w:type="table" w:styleId="afe">
    <w:name w:val="Table Grid"/>
    <w:basedOn w:val="a1"/>
    <w:rsid w:val="008B32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Hyperlink"/>
    <w:rsid w:val="00841A2A"/>
    <w:rPr>
      <w:color w:val="0000FF"/>
      <w:u w:val="single"/>
    </w:rPr>
  </w:style>
  <w:style w:type="paragraph" w:customStyle="1" w:styleId="CharChar1CharCharCharCharCharCharCharCharCharCharCharCharCharCharCharChar">
    <w:name w:val="Char Char Знак Знак Знак1 Знак Char Char Знак Знак Знак Char Char Знак Char Char Знак Char Char Знак Char Char Знак Char Char Знак Char Char Char Char"/>
    <w:basedOn w:val="a"/>
    <w:rsid w:val="009D2518"/>
    <w:pPr>
      <w:tabs>
        <w:tab w:val="left" w:pos="709"/>
      </w:tabs>
      <w:suppressAutoHyphens w:val="0"/>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99" w:unhideWhenUsed="0" w:qFormat="1"/>
    <w:lsdException w:name="Body Text Indent 3"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C5C"/>
    <w:rPr>
      <w:lang w:val="en-AU"/>
    </w:rPr>
  </w:style>
  <w:style w:type="paragraph" w:styleId="1">
    <w:name w:val="heading 1"/>
    <w:basedOn w:val="a"/>
    <w:next w:val="a"/>
    <w:link w:val="10"/>
    <w:qFormat/>
    <w:rsid w:val="00E71A6E"/>
    <w:pPr>
      <w:keepNext/>
      <w:spacing w:before="240" w:after="60"/>
      <w:outlineLvl w:val="0"/>
    </w:pPr>
    <w:rPr>
      <w:rFonts w:ascii="Cambria" w:hAnsi="Cambria"/>
      <w:b/>
      <w:bCs/>
      <w:kern w:val="2"/>
      <w:sz w:val="32"/>
      <w:szCs w:val="32"/>
    </w:rPr>
  </w:style>
  <w:style w:type="paragraph" w:styleId="2">
    <w:name w:val="heading 2"/>
    <w:basedOn w:val="a"/>
    <w:next w:val="a"/>
    <w:link w:val="20"/>
    <w:qFormat/>
    <w:rsid w:val="00051C5C"/>
    <w:pPr>
      <w:keepNext/>
      <w:jc w:val="center"/>
      <w:outlineLvl w:val="1"/>
    </w:pPr>
    <w:rPr>
      <w:rFonts w:ascii="Arial" w:hAnsi="Arial"/>
      <w:b/>
      <w:sz w:val="24"/>
      <w:lang w:val="bg-BG" w:eastAsia="en-US"/>
    </w:rPr>
  </w:style>
  <w:style w:type="paragraph" w:styleId="6">
    <w:name w:val="heading 6"/>
    <w:basedOn w:val="a"/>
    <w:next w:val="a"/>
    <w:link w:val="60"/>
    <w:qFormat/>
    <w:rsid w:val="00CE5DDB"/>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docreference">
    <w:name w:val="newdocreference"/>
    <w:basedOn w:val="a0"/>
    <w:qFormat/>
    <w:rsid w:val="00051C5C"/>
  </w:style>
  <w:style w:type="character" w:styleId="HTML">
    <w:name w:val="HTML Cite"/>
    <w:basedOn w:val="a0"/>
    <w:qFormat/>
    <w:rsid w:val="00051C5C"/>
    <w:rPr>
      <w:i/>
      <w:iCs/>
    </w:rPr>
  </w:style>
  <w:style w:type="character" w:customStyle="1" w:styleId="samedocreference">
    <w:name w:val="samedocreference"/>
    <w:basedOn w:val="a0"/>
    <w:qFormat/>
    <w:rsid w:val="00051C5C"/>
  </w:style>
  <w:style w:type="character" w:customStyle="1" w:styleId="newdocreference1">
    <w:name w:val="newdocreference1"/>
    <w:basedOn w:val="a0"/>
    <w:qFormat/>
    <w:rsid w:val="00051C5C"/>
    <w:rPr>
      <w:i w:val="0"/>
      <w:iCs w:val="0"/>
      <w:color w:val="0000FF"/>
      <w:u w:val="single"/>
    </w:rPr>
  </w:style>
  <w:style w:type="character" w:styleId="a3">
    <w:name w:val="page number"/>
    <w:basedOn w:val="a0"/>
    <w:qFormat/>
    <w:rsid w:val="0007762C"/>
  </w:style>
  <w:style w:type="character" w:customStyle="1" w:styleId="a4">
    <w:name w:val="Подзаглавие Знак"/>
    <w:basedOn w:val="a0"/>
    <w:uiPriority w:val="99"/>
    <w:qFormat/>
    <w:rsid w:val="00F97B44"/>
    <w:rPr>
      <w:b/>
      <w:bCs/>
      <w:sz w:val="28"/>
      <w:szCs w:val="28"/>
      <w:lang w:eastAsia="en-US"/>
    </w:rPr>
  </w:style>
  <w:style w:type="character" w:customStyle="1" w:styleId="a5">
    <w:name w:val="Горен колонтитул Знак"/>
    <w:basedOn w:val="a0"/>
    <w:qFormat/>
    <w:rsid w:val="0008218A"/>
    <w:rPr>
      <w:lang w:val="en-AU"/>
    </w:rPr>
  </w:style>
  <w:style w:type="character" w:customStyle="1" w:styleId="60">
    <w:name w:val="Заглавие 6 Знак"/>
    <w:basedOn w:val="a0"/>
    <w:link w:val="6"/>
    <w:semiHidden/>
    <w:qFormat/>
    <w:rsid w:val="00CE5DDB"/>
    <w:rPr>
      <w:rFonts w:ascii="Calibri" w:eastAsia="Times New Roman" w:hAnsi="Calibri" w:cs="Times New Roman"/>
      <w:b/>
      <w:bCs/>
      <w:sz w:val="22"/>
      <w:szCs w:val="22"/>
      <w:lang w:val="en-AU"/>
    </w:rPr>
  </w:style>
  <w:style w:type="character" w:customStyle="1" w:styleId="20">
    <w:name w:val="Заглавие 2 Знак"/>
    <w:basedOn w:val="a0"/>
    <w:link w:val="2"/>
    <w:qFormat/>
    <w:rsid w:val="00CE5DDB"/>
    <w:rPr>
      <w:rFonts w:ascii="Arial" w:hAnsi="Arial"/>
      <w:b/>
      <w:sz w:val="24"/>
      <w:lang w:eastAsia="en-US"/>
    </w:rPr>
  </w:style>
  <w:style w:type="character" w:customStyle="1" w:styleId="a6">
    <w:name w:val="Долен колонтитул Знак"/>
    <w:basedOn w:val="a0"/>
    <w:qFormat/>
    <w:rsid w:val="00CE5DDB"/>
    <w:rPr>
      <w:lang w:val="en-AU"/>
    </w:rPr>
  </w:style>
  <w:style w:type="character" w:customStyle="1" w:styleId="10">
    <w:name w:val="Заглавие 1 Знак"/>
    <w:basedOn w:val="a0"/>
    <w:link w:val="1"/>
    <w:qFormat/>
    <w:rsid w:val="00E71A6E"/>
    <w:rPr>
      <w:rFonts w:ascii="Cambria" w:eastAsia="Times New Roman" w:hAnsi="Cambria" w:cs="Times New Roman"/>
      <w:b/>
      <w:bCs/>
      <w:kern w:val="2"/>
      <w:sz w:val="32"/>
      <w:szCs w:val="32"/>
      <w:lang w:val="en-AU"/>
    </w:rPr>
  </w:style>
  <w:style w:type="character" w:customStyle="1" w:styleId="a7">
    <w:name w:val="Основен текст Знак"/>
    <w:basedOn w:val="a0"/>
    <w:qFormat/>
    <w:rsid w:val="00E71A6E"/>
    <w:rPr>
      <w:b/>
      <w:sz w:val="24"/>
      <w:lang w:eastAsia="en-US"/>
    </w:rPr>
  </w:style>
  <w:style w:type="character" w:styleId="a8">
    <w:name w:val="annotation reference"/>
    <w:basedOn w:val="a0"/>
    <w:semiHidden/>
    <w:unhideWhenUsed/>
    <w:qFormat/>
    <w:rsid w:val="00AE31EE"/>
    <w:rPr>
      <w:sz w:val="16"/>
      <w:szCs w:val="16"/>
    </w:rPr>
  </w:style>
  <w:style w:type="character" w:customStyle="1" w:styleId="Char1CharCharCharChar">
    <w:name w:val="Char Знак Знак1 Char Знак Знак Char Char Char Знак"/>
    <w:link w:val="Char1CharCharCharChar"/>
    <w:qFormat/>
    <w:rsid w:val="00C9490D"/>
    <w:rPr>
      <w:rFonts w:ascii="Tahoma" w:hAnsi="Tahoma"/>
      <w:sz w:val="24"/>
      <w:szCs w:val="24"/>
      <w:lang w:val="pl-PL" w:eastAsia="pl-PL" w:bidi="ar-SA"/>
    </w:rPr>
  </w:style>
  <w:style w:type="character" w:customStyle="1" w:styleId="a9">
    <w:name w:val="Връзка към Интернет"/>
    <w:basedOn w:val="a0"/>
    <w:rsid w:val="005B6B4F"/>
    <w:rPr>
      <w:color w:val="0000FF"/>
      <w:u w:val="single"/>
    </w:rPr>
  </w:style>
  <w:style w:type="character" w:customStyle="1" w:styleId="Bodytext">
    <w:name w:val="Body text_"/>
    <w:basedOn w:val="a0"/>
    <w:link w:val="Bodytext1"/>
    <w:uiPriority w:val="99"/>
    <w:qFormat/>
    <w:locked/>
    <w:rsid w:val="000B7031"/>
    <w:rPr>
      <w:sz w:val="22"/>
      <w:szCs w:val="22"/>
      <w:shd w:val="clear" w:color="auto" w:fill="FFFFFF"/>
    </w:rPr>
  </w:style>
  <w:style w:type="character" w:customStyle="1" w:styleId="3">
    <w:name w:val="Основен текст с отстъп 3 Знак"/>
    <w:basedOn w:val="a0"/>
    <w:uiPriority w:val="99"/>
    <w:qFormat/>
    <w:rsid w:val="00F90D93"/>
    <w:rPr>
      <w:rFonts w:ascii="Calibri" w:hAnsi="Calibri"/>
      <w:sz w:val="16"/>
      <w:szCs w:val="16"/>
    </w:rPr>
  </w:style>
  <w:style w:type="character" w:customStyle="1" w:styleId="ala25">
    <w:name w:val="al_a25"/>
    <w:qFormat/>
    <w:rsid w:val="00253989"/>
    <w:rPr>
      <w:rFonts w:cs="Times New Roman"/>
    </w:rPr>
  </w:style>
  <w:style w:type="character" w:styleId="aa">
    <w:name w:val="Emphasis"/>
    <w:basedOn w:val="a0"/>
    <w:qFormat/>
    <w:rsid w:val="00F10737"/>
    <w:rPr>
      <w:i/>
      <w:iCs/>
    </w:rPr>
  </w:style>
  <w:style w:type="character" w:customStyle="1" w:styleId="alt">
    <w:name w:val="al_t"/>
    <w:basedOn w:val="a0"/>
    <w:uiPriority w:val="99"/>
    <w:qFormat/>
    <w:rsid w:val="00305F20"/>
  </w:style>
  <w:style w:type="character" w:customStyle="1" w:styleId="ab">
    <w:name w:val="Заглавие Знак"/>
    <w:basedOn w:val="a0"/>
    <w:qFormat/>
    <w:rsid w:val="008D478C"/>
    <w:rPr>
      <w:rFonts w:ascii="Arial" w:hAnsi="Arial"/>
      <w:b/>
      <w:kern w:val="2"/>
      <w:sz w:val="32"/>
      <w:lang w:val="en-US" w:eastAsia="en-US"/>
    </w:rPr>
  </w:style>
  <w:style w:type="character" w:customStyle="1" w:styleId="alcapt2">
    <w:name w:val="al_capt2"/>
    <w:qFormat/>
    <w:rsid w:val="00F96CE8"/>
    <w:rPr>
      <w:rFonts w:cs="Times New Roman"/>
      <w:i/>
      <w:iCs/>
    </w:rPr>
  </w:style>
  <w:style w:type="character" w:customStyle="1" w:styleId="UnresolvedMention">
    <w:name w:val="Unresolved Mention"/>
    <w:basedOn w:val="a0"/>
    <w:uiPriority w:val="99"/>
    <w:semiHidden/>
    <w:unhideWhenUsed/>
    <w:qFormat/>
    <w:rsid w:val="00060948"/>
    <w:rPr>
      <w:color w:val="605E5C"/>
      <w:shd w:val="clear" w:color="auto" w:fill="E1DFDD"/>
    </w:rPr>
  </w:style>
  <w:style w:type="character" w:customStyle="1" w:styleId="21">
    <w:name w:val="Основен текст (2) + Удебелен"/>
    <w:basedOn w:val="a0"/>
    <w:qFormat/>
    <w:rsid w:val="00913C8D"/>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bg-BG" w:eastAsia="bg-BG" w:bidi="bg-BG"/>
    </w:rPr>
  </w:style>
  <w:style w:type="character" w:customStyle="1" w:styleId="ac">
    <w:name w:val="Посетена връзка към Интернет"/>
    <w:rPr>
      <w:color w:val="800000"/>
      <w:u w:val="single"/>
    </w:rPr>
  </w:style>
  <w:style w:type="paragraph" w:styleId="ad">
    <w:name w:val="Title"/>
    <w:basedOn w:val="a"/>
    <w:next w:val="ae"/>
    <w:qFormat/>
    <w:rsid w:val="008D478C"/>
    <w:pPr>
      <w:widowControl w:val="0"/>
      <w:spacing w:before="240" w:after="60"/>
      <w:jc w:val="center"/>
    </w:pPr>
    <w:rPr>
      <w:rFonts w:ascii="Arial" w:hAnsi="Arial"/>
      <w:b/>
      <w:kern w:val="2"/>
      <w:sz w:val="32"/>
      <w:lang w:val="en-US" w:eastAsia="en-US"/>
    </w:rPr>
  </w:style>
  <w:style w:type="paragraph" w:styleId="ae">
    <w:name w:val="Body Text"/>
    <w:basedOn w:val="a"/>
    <w:rsid w:val="00051C5C"/>
    <w:pPr>
      <w:jc w:val="center"/>
    </w:pPr>
    <w:rPr>
      <w:b/>
      <w:sz w:val="24"/>
      <w:lang w:val="bg-BG" w:eastAsia="en-US"/>
    </w:rPr>
  </w:style>
  <w:style w:type="paragraph" w:styleId="af">
    <w:name w:val="List"/>
    <w:basedOn w:val="ae"/>
    <w:rPr>
      <w:rFonts w:cs="Arial"/>
    </w:rPr>
  </w:style>
  <w:style w:type="paragraph" w:styleId="af0">
    <w:name w:val="caption"/>
    <w:basedOn w:val="a"/>
    <w:qFormat/>
    <w:pPr>
      <w:suppressLineNumbers/>
      <w:spacing w:before="120" w:after="120"/>
    </w:pPr>
    <w:rPr>
      <w:rFonts w:cs="Arial"/>
      <w:i/>
      <w:iCs/>
      <w:sz w:val="24"/>
      <w:szCs w:val="24"/>
    </w:rPr>
  </w:style>
  <w:style w:type="paragraph" w:customStyle="1" w:styleId="af1">
    <w:name w:val="Указател"/>
    <w:basedOn w:val="a"/>
    <w:qFormat/>
    <w:pPr>
      <w:suppressLineNumbers/>
    </w:pPr>
    <w:rPr>
      <w:rFonts w:cs="Arial"/>
    </w:rPr>
  </w:style>
  <w:style w:type="paragraph" w:customStyle="1" w:styleId="CharCharCharCharCharCharCharCharChar1CharCharCharChar">
    <w:name w:val="Char Char Char Char Char Char Char Char Char1 Char Char Char Char"/>
    <w:basedOn w:val="a"/>
    <w:qFormat/>
    <w:rsid w:val="005462EA"/>
    <w:pPr>
      <w:tabs>
        <w:tab w:val="left" w:pos="709"/>
      </w:tabs>
    </w:pPr>
    <w:rPr>
      <w:rFonts w:ascii="Tahoma" w:hAnsi="Tahoma"/>
      <w:sz w:val="24"/>
      <w:szCs w:val="24"/>
      <w:lang w:val="pl-PL" w:eastAsia="pl-PL"/>
    </w:rPr>
  </w:style>
  <w:style w:type="paragraph" w:styleId="22">
    <w:name w:val="Body Text Indent 2"/>
    <w:basedOn w:val="a"/>
    <w:qFormat/>
    <w:rsid w:val="00051C5C"/>
    <w:pPr>
      <w:ind w:firstLine="450"/>
      <w:jc w:val="both"/>
    </w:pPr>
    <w:rPr>
      <w:rFonts w:ascii="Hebar" w:hAnsi="Hebar"/>
      <w:sz w:val="24"/>
      <w:lang w:val="bg-BG" w:eastAsia="en-US"/>
    </w:rPr>
  </w:style>
  <w:style w:type="paragraph" w:styleId="af2">
    <w:name w:val="Body Text Indent"/>
    <w:basedOn w:val="a"/>
    <w:rsid w:val="00051C5C"/>
    <w:pPr>
      <w:tabs>
        <w:tab w:val="left" w:pos="720"/>
      </w:tabs>
      <w:spacing w:line="220" w:lineRule="auto"/>
      <w:ind w:firstLine="1134"/>
      <w:jc w:val="both"/>
    </w:pPr>
    <w:rPr>
      <w:sz w:val="22"/>
      <w:lang w:val="bg-BG"/>
    </w:rPr>
  </w:style>
  <w:style w:type="paragraph" w:styleId="30">
    <w:name w:val="Body Text 3"/>
    <w:basedOn w:val="a"/>
    <w:qFormat/>
    <w:rsid w:val="00051C5C"/>
    <w:pPr>
      <w:tabs>
        <w:tab w:val="left" w:pos="1260"/>
      </w:tabs>
      <w:jc w:val="both"/>
    </w:pPr>
    <w:rPr>
      <w:sz w:val="28"/>
      <w:lang w:val="bg-BG" w:eastAsia="en-US"/>
    </w:rPr>
  </w:style>
  <w:style w:type="paragraph" w:styleId="af3">
    <w:name w:val="Subtitle"/>
    <w:basedOn w:val="a"/>
    <w:uiPriority w:val="99"/>
    <w:qFormat/>
    <w:rsid w:val="00051C5C"/>
    <w:pPr>
      <w:jc w:val="center"/>
    </w:pPr>
    <w:rPr>
      <w:b/>
      <w:bCs/>
      <w:sz w:val="28"/>
      <w:szCs w:val="28"/>
      <w:lang w:val="bg-BG" w:eastAsia="en-US"/>
    </w:rPr>
  </w:style>
  <w:style w:type="paragraph" w:styleId="af4">
    <w:name w:val="Normal (Web)"/>
    <w:basedOn w:val="a"/>
    <w:uiPriority w:val="99"/>
    <w:qFormat/>
    <w:rsid w:val="00051C5C"/>
    <w:pPr>
      <w:spacing w:beforeAutospacing="1" w:afterAutospacing="1"/>
    </w:pPr>
    <w:rPr>
      <w:sz w:val="24"/>
      <w:szCs w:val="24"/>
      <w:lang w:val="bg-BG"/>
    </w:rPr>
  </w:style>
  <w:style w:type="paragraph" w:customStyle="1" w:styleId="af5">
    <w:name w:val="Знак"/>
    <w:basedOn w:val="a"/>
    <w:qFormat/>
    <w:rsid w:val="003C3327"/>
    <w:pPr>
      <w:tabs>
        <w:tab w:val="left" w:pos="709"/>
      </w:tabs>
    </w:pPr>
    <w:rPr>
      <w:rFonts w:ascii="Tahoma" w:hAnsi="Tahoma"/>
      <w:sz w:val="28"/>
      <w:szCs w:val="24"/>
      <w:lang w:val="pl-PL" w:eastAsia="pl-PL"/>
    </w:rPr>
  </w:style>
  <w:style w:type="paragraph" w:styleId="23">
    <w:name w:val="Body Text 2"/>
    <w:basedOn w:val="a"/>
    <w:qFormat/>
    <w:rsid w:val="00497C95"/>
    <w:pPr>
      <w:spacing w:after="120" w:line="480" w:lineRule="auto"/>
    </w:pPr>
  </w:style>
  <w:style w:type="paragraph" w:customStyle="1" w:styleId="CharCharCharChar">
    <w:name w:val="Char Char Char Char"/>
    <w:basedOn w:val="a"/>
    <w:qFormat/>
    <w:rsid w:val="0013552F"/>
    <w:pPr>
      <w:tabs>
        <w:tab w:val="left" w:pos="709"/>
      </w:tabs>
    </w:pPr>
    <w:rPr>
      <w:rFonts w:ascii="Tahoma" w:hAnsi="Tahoma"/>
      <w:sz w:val="24"/>
      <w:szCs w:val="24"/>
      <w:lang w:val="pl-PL" w:eastAsia="pl-PL"/>
    </w:rPr>
  </w:style>
  <w:style w:type="paragraph" w:customStyle="1" w:styleId="af6">
    <w:name w:val="Колонтитули"/>
    <w:basedOn w:val="a"/>
    <w:qFormat/>
  </w:style>
  <w:style w:type="paragraph" w:styleId="af7">
    <w:name w:val="footer"/>
    <w:basedOn w:val="a"/>
    <w:rsid w:val="0007762C"/>
    <w:pPr>
      <w:tabs>
        <w:tab w:val="center" w:pos="4536"/>
        <w:tab w:val="right" w:pos="9072"/>
      </w:tabs>
    </w:pPr>
  </w:style>
  <w:style w:type="paragraph" w:styleId="af8">
    <w:name w:val="header"/>
    <w:basedOn w:val="a"/>
    <w:rsid w:val="0008218A"/>
    <w:pPr>
      <w:tabs>
        <w:tab w:val="center" w:pos="4536"/>
        <w:tab w:val="right" w:pos="9072"/>
      </w:tabs>
    </w:pPr>
  </w:style>
  <w:style w:type="paragraph" w:customStyle="1" w:styleId="FR5">
    <w:name w:val="FR5"/>
    <w:qFormat/>
    <w:rsid w:val="00E71A6E"/>
    <w:pPr>
      <w:widowControl w:val="0"/>
      <w:spacing w:line="300" w:lineRule="auto"/>
      <w:ind w:left="480" w:hanging="480"/>
    </w:pPr>
    <w:rPr>
      <w:b/>
      <w:sz w:val="32"/>
      <w:lang w:eastAsia="en-US"/>
    </w:rPr>
  </w:style>
  <w:style w:type="paragraph" w:customStyle="1" w:styleId="af9">
    <w:name w:val="Стил"/>
    <w:qFormat/>
    <w:rsid w:val="00A418A1"/>
    <w:pPr>
      <w:widowControl w:val="0"/>
      <w:ind w:left="140" w:right="140" w:firstLine="840"/>
      <w:jc w:val="both"/>
    </w:pPr>
    <w:rPr>
      <w:sz w:val="24"/>
      <w:szCs w:val="24"/>
    </w:rPr>
  </w:style>
  <w:style w:type="paragraph" w:customStyle="1" w:styleId="Default">
    <w:name w:val="Default"/>
    <w:qFormat/>
    <w:rsid w:val="00721319"/>
    <w:rPr>
      <w:rFonts w:ascii="Georgia" w:hAnsi="Georgia" w:cs="Georgia"/>
      <w:color w:val="000000"/>
      <w:sz w:val="24"/>
      <w:szCs w:val="24"/>
    </w:rPr>
  </w:style>
  <w:style w:type="paragraph" w:customStyle="1" w:styleId="ListParagraph1">
    <w:name w:val="List Paragraph1"/>
    <w:basedOn w:val="a"/>
    <w:qFormat/>
    <w:rsid w:val="00253485"/>
    <w:pPr>
      <w:ind w:left="720"/>
      <w:contextualSpacing/>
    </w:pPr>
    <w:rPr>
      <w:rFonts w:eastAsia="SimSun"/>
      <w:sz w:val="24"/>
      <w:szCs w:val="24"/>
      <w:lang w:val="bg-BG" w:eastAsia="zh-CN"/>
    </w:rPr>
  </w:style>
  <w:style w:type="paragraph" w:styleId="afa">
    <w:name w:val="List Paragraph"/>
    <w:basedOn w:val="a"/>
    <w:uiPriority w:val="34"/>
    <w:qFormat/>
    <w:rsid w:val="005F4939"/>
    <w:pPr>
      <w:ind w:left="720"/>
      <w:contextualSpacing/>
    </w:pPr>
    <w:rPr>
      <w:rFonts w:eastAsia="SimSun"/>
      <w:sz w:val="24"/>
      <w:szCs w:val="24"/>
      <w:lang w:val="bg-BG" w:eastAsia="zh-CN"/>
    </w:rPr>
  </w:style>
  <w:style w:type="paragraph" w:styleId="afb">
    <w:name w:val="annotation text"/>
    <w:basedOn w:val="a"/>
    <w:semiHidden/>
    <w:unhideWhenUsed/>
    <w:qFormat/>
    <w:rsid w:val="00AE31EE"/>
    <w:pPr>
      <w:spacing w:after="200" w:line="276" w:lineRule="auto"/>
    </w:pPr>
    <w:rPr>
      <w:rFonts w:ascii="Calibri" w:hAnsi="Calibri"/>
      <w:lang w:val="bg-BG"/>
    </w:rPr>
  </w:style>
  <w:style w:type="paragraph" w:styleId="afc">
    <w:name w:val="Balloon Text"/>
    <w:basedOn w:val="a"/>
    <w:semiHidden/>
    <w:qFormat/>
    <w:rsid w:val="00AE31EE"/>
    <w:rPr>
      <w:rFonts w:ascii="Tahoma" w:hAnsi="Tahoma" w:cs="Tahoma"/>
      <w:sz w:val="16"/>
      <w:szCs w:val="16"/>
    </w:rPr>
  </w:style>
  <w:style w:type="paragraph" w:customStyle="1" w:styleId="Char1CharCharCharChar0">
    <w:name w:val="Char Знак Знак1 Char Знак Знак Char Char Char"/>
    <w:basedOn w:val="a"/>
    <w:qFormat/>
    <w:rsid w:val="00C9490D"/>
    <w:pPr>
      <w:tabs>
        <w:tab w:val="left" w:pos="709"/>
      </w:tabs>
    </w:pPr>
    <w:rPr>
      <w:rFonts w:ascii="Tahoma" w:hAnsi="Tahoma"/>
      <w:sz w:val="24"/>
      <w:szCs w:val="24"/>
      <w:lang w:val="pl-PL" w:eastAsia="pl-PL"/>
    </w:rPr>
  </w:style>
  <w:style w:type="paragraph" w:customStyle="1" w:styleId="11">
    <w:name w:val="Списък на абзаци1"/>
    <w:basedOn w:val="a"/>
    <w:uiPriority w:val="34"/>
    <w:qFormat/>
    <w:rsid w:val="00546955"/>
    <w:pPr>
      <w:ind w:left="720"/>
      <w:contextualSpacing/>
    </w:pPr>
    <w:rPr>
      <w:rFonts w:eastAsia="SimSun"/>
      <w:sz w:val="24"/>
      <w:szCs w:val="24"/>
      <w:lang w:val="bg-BG" w:eastAsia="zh-CN"/>
    </w:rPr>
  </w:style>
  <w:style w:type="paragraph" w:customStyle="1" w:styleId="m">
    <w:name w:val="m"/>
    <w:basedOn w:val="a"/>
    <w:qFormat/>
    <w:rsid w:val="00307CD9"/>
    <w:pPr>
      <w:spacing w:beforeAutospacing="1" w:afterAutospacing="1"/>
    </w:pPr>
    <w:rPr>
      <w:sz w:val="24"/>
      <w:szCs w:val="24"/>
      <w:lang w:val="bg-BG"/>
    </w:rPr>
  </w:style>
  <w:style w:type="paragraph" w:customStyle="1" w:styleId="Bodytext1">
    <w:name w:val="Body text1"/>
    <w:basedOn w:val="a"/>
    <w:link w:val="Bodytext"/>
    <w:uiPriority w:val="99"/>
    <w:qFormat/>
    <w:rsid w:val="000B7031"/>
    <w:pPr>
      <w:widowControl w:val="0"/>
      <w:shd w:val="clear" w:color="auto" w:fill="FFFFFF"/>
      <w:spacing w:before="60" w:line="274" w:lineRule="exact"/>
      <w:jc w:val="center"/>
    </w:pPr>
    <w:rPr>
      <w:sz w:val="22"/>
      <w:szCs w:val="22"/>
      <w:lang w:val="bg-BG"/>
    </w:rPr>
  </w:style>
  <w:style w:type="paragraph" w:styleId="31">
    <w:name w:val="Body Text Indent 3"/>
    <w:basedOn w:val="a"/>
    <w:uiPriority w:val="99"/>
    <w:unhideWhenUsed/>
    <w:qFormat/>
    <w:rsid w:val="00F90D93"/>
    <w:pPr>
      <w:spacing w:after="120" w:line="276" w:lineRule="auto"/>
      <w:ind w:left="283"/>
    </w:pPr>
    <w:rPr>
      <w:rFonts w:ascii="Calibri" w:hAnsi="Calibri"/>
      <w:sz w:val="16"/>
      <w:szCs w:val="16"/>
      <w:lang w:val="bg-BG"/>
    </w:rPr>
  </w:style>
  <w:style w:type="paragraph" w:styleId="afd">
    <w:name w:val="No Spacing"/>
    <w:uiPriority w:val="1"/>
    <w:qFormat/>
    <w:rsid w:val="00253989"/>
    <w:rPr>
      <w:rFonts w:ascii="Calibri" w:eastAsia="Calibri" w:hAnsi="Calibri"/>
      <w:sz w:val="22"/>
      <w:szCs w:val="22"/>
      <w:lang w:eastAsia="en-US"/>
    </w:rPr>
  </w:style>
  <w:style w:type="paragraph" w:customStyle="1" w:styleId="-">
    <w:name w:val="Рамка - съдържание"/>
    <w:basedOn w:val="a"/>
    <w:qFormat/>
  </w:style>
  <w:style w:type="table" w:styleId="afe">
    <w:name w:val="Table Grid"/>
    <w:basedOn w:val="a1"/>
    <w:rsid w:val="008B32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Hyperlink"/>
    <w:rsid w:val="00841A2A"/>
    <w:rPr>
      <w:color w:val="0000FF"/>
      <w:u w:val="single"/>
    </w:rPr>
  </w:style>
  <w:style w:type="paragraph" w:customStyle="1" w:styleId="CharChar1CharCharCharCharCharCharCharCharCharCharCharCharCharCharCharChar">
    <w:name w:val="Char Char Знак Знак Знак1 Знак Char Char Знак Знак Знак Char Char Знак Char Char Знак Char Char Знак Char Char Знак Char Char Знак Char Char Char Char"/>
    <w:basedOn w:val="a"/>
    <w:rsid w:val="009D2518"/>
    <w:pPr>
      <w:tabs>
        <w:tab w:val="left" w:pos="709"/>
      </w:tabs>
      <w:suppressAutoHyphens w:val="0"/>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hovo.bg/?cat=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hovo.b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11</Pages>
  <Words>5145</Words>
  <Characters>29328</Characters>
  <Application>Microsoft Office Word</Application>
  <DocSecurity>0</DocSecurity>
  <Lines>244</Lines>
  <Paragraphs>68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Petya</dc:creator>
  <dc:description/>
  <cp:lastModifiedBy>Петко Радичков</cp:lastModifiedBy>
  <cp:revision>59</cp:revision>
  <cp:lastPrinted>2018-11-25T12:00:00Z</cp:lastPrinted>
  <dcterms:created xsi:type="dcterms:W3CDTF">2022-11-28T15:10:00Z</dcterms:created>
  <dcterms:modified xsi:type="dcterms:W3CDTF">2024-07-09T11:38:00Z</dcterms:modified>
  <dc:language>bg-BG</dc:language>
</cp:coreProperties>
</file>